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27FA1AB3"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AF37C8">
            <w:t>SCE</w:t>
          </w:r>
          <w:r w:rsidR="00AF37C8" w:rsidRPr="00500C4E">
            <w:t>1</w:t>
          </w:r>
          <w:r w:rsidR="00AF37C8">
            <w:t>7LG114</w:t>
          </w:r>
        </w:sdtContent>
      </w:sdt>
    </w:p>
    <w:bookmarkEnd w:id="0"/>
    <w:p w14:paraId="7601CE2F" w14:textId="00980603" w:rsidR="00DA690B" w:rsidRPr="00500C4E" w:rsidRDefault="00C611CC"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BF4280" w:rsidRPr="00500C4E">
            <w:rPr>
              <w:rStyle w:val="CaptionChar"/>
              <w:rFonts w:asciiTheme="minorHAnsi" w:hAnsiTheme="minorHAnsi" w:cstheme="minorHAnsi"/>
              <w:b/>
              <w:bCs w:val="0"/>
              <w:sz w:val="48"/>
              <w:szCs w:val="48"/>
            </w:rPr>
            <w:t xml:space="preserve">Revision </w:t>
          </w:r>
          <w:r w:rsidR="00FA5674">
            <w:rPr>
              <w:rStyle w:val="CaptionChar"/>
              <w:rFonts w:asciiTheme="minorHAnsi" w:hAnsiTheme="minorHAnsi" w:cstheme="minorHAnsi"/>
              <w:b/>
              <w:bCs w:val="0"/>
              <w:sz w:val="48"/>
              <w:szCs w:val="48"/>
            </w:rPr>
            <w:t>1</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79948BB8" w:rsidR="00DA690B" w:rsidRPr="00500C4E" w:rsidRDefault="00C611CC"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27883D54" w:rsidR="00DA690B" w:rsidRPr="00500C4E" w:rsidRDefault="002D0DCC" w:rsidP="00DA690B">
      <w:pPr>
        <w:rPr>
          <w:rFonts w:cstheme="minorHAnsi"/>
          <w:b/>
          <w:sz w:val="72"/>
          <w:szCs w:val="72"/>
        </w:rPr>
      </w:pPr>
      <w:r>
        <w:rPr>
          <w:rFonts w:cstheme="minorHAnsi"/>
          <w:b/>
          <w:sz w:val="72"/>
          <w:szCs w:val="72"/>
        </w:rPr>
        <w:t>LED Exterior Light with Motion Sensor</w:t>
      </w:r>
      <w:r w:rsidR="00DA690B"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1BCCBBE5" w14:textId="30A58D4B" w:rsidR="00523736" w:rsidRPr="00500C4E" w:rsidRDefault="00523736"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0"/>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91"/>
        <w:gridCol w:w="5985"/>
      </w:tblGrid>
      <w:tr w:rsidR="00AC5309" w:rsidRPr="00210970" w14:paraId="4D3A4AB5" w14:textId="77777777" w:rsidTr="00920905">
        <w:trPr>
          <w:trHeight w:val="465"/>
        </w:trPr>
        <w:tc>
          <w:tcPr>
            <w:tcW w:w="1875" w:type="pct"/>
          </w:tcPr>
          <w:p w14:paraId="4D8DADAE" w14:textId="129EB9BE" w:rsidR="00AC5309" w:rsidRPr="00210970" w:rsidRDefault="00AC5309">
            <w:pPr>
              <w:rPr>
                <w:rStyle w:val="Strong"/>
                <w:rFonts w:asciiTheme="minorHAnsi" w:hAnsiTheme="minorHAnsi"/>
                <w:b w:val="0"/>
                <w:sz w:val="20"/>
                <w:szCs w:val="20"/>
              </w:rPr>
            </w:pPr>
            <w:r w:rsidRPr="00210970">
              <w:rPr>
                <w:rStyle w:val="Strong"/>
                <w:rFonts w:asciiTheme="minorHAnsi" w:hAnsiTheme="minorHAnsi"/>
                <w:sz w:val="20"/>
                <w:szCs w:val="20"/>
              </w:rPr>
              <w:t>Measure Codes</w:t>
            </w:r>
          </w:p>
        </w:tc>
        <w:tc>
          <w:tcPr>
            <w:tcW w:w="3125" w:type="pct"/>
          </w:tcPr>
          <w:p w14:paraId="4F4CB7F6" w14:textId="3D1F7DE9" w:rsidR="00AC5309" w:rsidRPr="00210970" w:rsidRDefault="005F5ED1">
            <w:pPr>
              <w:rPr>
                <w:rFonts w:cs="Arial"/>
                <w:bCs/>
                <w:szCs w:val="20"/>
              </w:rPr>
            </w:pPr>
            <w:r w:rsidRPr="00210970">
              <w:rPr>
                <w:rFonts w:cs="Arial"/>
                <w:szCs w:val="20"/>
              </w:rPr>
              <w:t>Refer to Excel Calculation Attachment</w:t>
            </w:r>
          </w:p>
        </w:tc>
      </w:tr>
      <w:tr w:rsidR="005F5ED1" w:rsidRPr="00210970" w14:paraId="63B310F0" w14:textId="77777777" w:rsidTr="00920905">
        <w:trPr>
          <w:trHeight w:val="465"/>
        </w:trPr>
        <w:tc>
          <w:tcPr>
            <w:tcW w:w="1875" w:type="pct"/>
          </w:tcPr>
          <w:p w14:paraId="5050E2A3" w14:textId="2CBF1387" w:rsidR="005F5ED1" w:rsidRPr="00210970" w:rsidRDefault="005F5ED1" w:rsidP="005F5ED1">
            <w:pPr>
              <w:rPr>
                <w:rStyle w:val="Strong"/>
                <w:rFonts w:asciiTheme="minorHAnsi" w:hAnsiTheme="minorHAnsi"/>
                <w:sz w:val="20"/>
                <w:szCs w:val="20"/>
              </w:rPr>
            </w:pPr>
            <w:r w:rsidRPr="00210970">
              <w:rPr>
                <w:rStyle w:val="Strong"/>
                <w:rFonts w:asciiTheme="minorHAnsi" w:hAnsiTheme="minorHAnsi"/>
                <w:sz w:val="20"/>
                <w:szCs w:val="20"/>
              </w:rPr>
              <w:t>Measure Description</w:t>
            </w:r>
          </w:p>
        </w:tc>
        <w:tc>
          <w:tcPr>
            <w:tcW w:w="3125" w:type="pct"/>
          </w:tcPr>
          <w:p w14:paraId="4A135BBC" w14:textId="532BC452" w:rsidR="005F5ED1" w:rsidRPr="00210970" w:rsidRDefault="005F5ED1" w:rsidP="005F5ED1">
            <w:pPr>
              <w:rPr>
                <w:rFonts w:cs="Arial"/>
                <w:szCs w:val="20"/>
              </w:rPr>
            </w:pPr>
            <w:r w:rsidRPr="00210970">
              <w:rPr>
                <w:szCs w:val="20"/>
              </w:rPr>
              <w:t>Exterior LED Fixture with Integrated Autonomous Motion Sensor</w:t>
            </w:r>
          </w:p>
        </w:tc>
      </w:tr>
      <w:tr w:rsidR="005F5ED1" w:rsidRPr="00210970" w14:paraId="085771EF" w14:textId="77777777" w:rsidTr="00920905">
        <w:trPr>
          <w:trHeight w:val="465"/>
        </w:trPr>
        <w:tc>
          <w:tcPr>
            <w:tcW w:w="1875" w:type="pct"/>
          </w:tcPr>
          <w:p w14:paraId="679DB8A0" w14:textId="3D691398" w:rsidR="005F5ED1" w:rsidRPr="00210970" w:rsidRDefault="005F5ED1" w:rsidP="005F5ED1">
            <w:pPr>
              <w:rPr>
                <w:rStyle w:val="Strong"/>
                <w:rFonts w:asciiTheme="minorHAnsi" w:hAnsiTheme="minorHAnsi"/>
                <w:sz w:val="20"/>
                <w:szCs w:val="20"/>
              </w:rPr>
            </w:pPr>
            <w:r w:rsidRPr="00210970">
              <w:rPr>
                <w:rStyle w:val="Strong"/>
                <w:rFonts w:asciiTheme="minorHAnsi" w:hAnsiTheme="minorHAnsi"/>
                <w:sz w:val="20"/>
                <w:szCs w:val="20"/>
              </w:rPr>
              <w:t>Base Case Description</w:t>
            </w:r>
          </w:p>
        </w:tc>
        <w:tc>
          <w:tcPr>
            <w:tcW w:w="3125" w:type="pct"/>
          </w:tcPr>
          <w:p w14:paraId="28C0D27B" w14:textId="15731B24" w:rsidR="005F5ED1" w:rsidRPr="00210970" w:rsidRDefault="005F5ED1" w:rsidP="005F5ED1">
            <w:pPr>
              <w:rPr>
                <w:rFonts w:cs="Arial"/>
                <w:szCs w:val="20"/>
              </w:rPr>
            </w:pPr>
            <w:r w:rsidRPr="00210970">
              <w:rPr>
                <w:szCs w:val="20"/>
              </w:rPr>
              <w:t>Exterior HPS/PSMH Fixture without Motion Sensor</w:t>
            </w:r>
          </w:p>
        </w:tc>
      </w:tr>
      <w:tr w:rsidR="00D36798" w:rsidRPr="00210970" w14:paraId="5C218003" w14:textId="77777777" w:rsidTr="00920905">
        <w:trPr>
          <w:trHeight w:val="465"/>
        </w:trPr>
        <w:tc>
          <w:tcPr>
            <w:tcW w:w="1875" w:type="pct"/>
          </w:tcPr>
          <w:p w14:paraId="1DBA889C" w14:textId="032192ED" w:rsidR="00D36798" w:rsidRPr="00210970" w:rsidRDefault="00B4065F">
            <w:pPr>
              <w:rPr>
                <w:rStyle w:val="Strong"/>
                <w:rFonts w:asciiTheme="minorHAnsi" w:hAnsiTheme="minorHAnsi"/>
                <w:sz w:val="20"/>
                <w:szCs w:val="20"/>
              </w:rPr>
            </w:pPr>
            <w:r w:rsidRPr="00210970">
              <w:rPr>
                <w:rStyle w:val="Strong"/>
                <w:rFonts w:asciiTheme="minorHAnsi" w:hAnsiTheme="minorHAnsi"/>
                <w:sz w:val="20"/>
                <w:szCs w:val="20"/>
              </w:rPr>
              <w:t>Units</w:t>
            </w:r>
          </w:p>
        </w:tc>
        <w:tc>
          <w:tcPr>
            <w:tcW w:w="3125" w:type="pct"/>
          </w:tcPr>
          <w:p w14:paraId="181797A6" w14:textId="0F802328" w:rsidR="00D36798" w:rsidRPr="00210970" w:rsidRDefault="005F5ED1" w:rsidP="005F5ED1">
            <w:pPr>
              <w:rPr>
                <w:rFonts w:cs="Arial"/>
                <w:szCs w:val="20"/>
              </w:rPr>
            </w:pPr>
            <w:r w:rsidRPr="00210970">
              <w:rPr>
                <w:rFonts w:cs="Arial"/>
                <w:szCs w:val="20"/>
              </w:rPr>
              <w:t>Per fixture</w:t>
            </w:r>
          </w:p>
        </w:tc>
      </w:tr>
      <w:tr w:rsidR="00290ED8" w:rsidRPr="00210970" w14:paraId="66C8B424" w14:textId="77777777" w:rsidTr="00920905">
        <w:trPr>
          <w:trHeight w:val="465"/>
        </w:trPr>
        <w:tc>
          <w:tcPr>
            <w:tcW w:w="1875" w:type="pct"/>
          </w:tcPr>
          <w:p w14:paraId="0C38E296" w14:textId="625EE0BE" w:rsidR="00290ED8" w:rsidRPr="00210970" w:rsidRDefault="001C1338">
            <w:pPr>
              <w:rPr>
                <w:rStyle w:val="Strong1"/>
                <w:szCs w:val="20"/>
              </w:rPr>
            </w:pPr>
            <w:r w:rsidRPr="00210970">
              <w:rPr>
                <w:rStyle w:val="Strong"/>
                <w:rFonts w:asciiTheme="minorHAnsi" w:hAnsiTheme="minorHAnsi"/>
                <w:sz w:val="20"/>
                <w:szCs w:val="20"/>
              </w:rPr>
              <w:t>Energy Savings</w:t>
            </w:r>
          </w:p>
        </w:tc>
        <w:tc>
          <w:tcPr>
            <w:tcW w:w="3125" w:type="pct"/>
          </w:tcPr>
          <w:p w14:paraId="7D5952C1" w14:textId="59F02FD7" w:rsidR="00290ED8" w:rsidRPr="00210970" w:rsidRDefault="00D36798">
            <w:pPr>
              <w:rPr>
                <w:rFonts w:cs="Arial"/>
                <w:szCs w:val="20"/>
              </w:rPr>
            </w:pPr>
            <w:r w:rsidRPr="00210970">
              <w:rPr>
                <w:rFonts w:cs="Arial"/>
                <w:szCs w:val="20"/>
              </w:rPr>
              <w:t>Refer to Excel Calculation Attachment</w:t>
            </w:r>
          </w:p>
        </w:tc>
      </w:tr>
      <w:tr w:rsidR="00290ED8" w:rsidRPr="00210970" w14:paraId="3432D116" w14:textId="77777777" w:rsidTr="00920905">
        <w:trPr>
          <w:trHeight w:val="465"/>
        </w:trPr>
        <w:tc>
          <w:tcPr>
            <w:tcW w:w="1875" w:type="pct"/>
          </w:tcPr>
          <w:p w14:paraId="3CB3B700" w14:textId="30D3563F" w:rsidR="00290ED8" w:rsidRPr="00210970" w:rsidRDefault="002469DD">
            <w:pPr>
              <w:rPr>
                <w:rStyle w:val="Strong"/>
                <w:rFonts w:asciiTheme="minorHAnsi" w:hAnsiTheme="minorHAnsi"/>
                <w:sz w:val="20"/>
                <w:szCs w:val="20"/>
              </w:rPr>
            </w:pPr>
            <w:r w:rsidRPr="00210970">
              <w:rPr>
                <w:rStyle w:val="Strong"/>
                <w:rFonts w:asciiTheme="minorHAnsi" w:hAnsiTheme="minorHAnsi"/>
                <w:sz w:val="20"/>
                <w:szCs w:val="20"/>
              </w:rPr>
              <w:t xml:space="preserve">Full </w:t>
            </w:r>
            <w:r w:rsidR="00290ED8" w:rsidRPr="00210970">
              <w:rPr>
                <w:rStyle w:val="Strong"/>
                <w:rFonts w:asciiTheme="minorHAnsi" w:hAnsiTheme="minorHAnsi"/>
                <w:sz w:val="20"/>
                <w:szCs w:val="20"/>
              </w:rPr>
              <w:t>Measure Cost ($/unit)</w:t>
            </w:r>
          </w:p>
        </w:tc>
        <w:tc>
          <w:tcPr>
            <w:tcW w:w="3125" w:type="pct"/>
          </w:tcPr>
          <w:p w14:paraId="55804062" w14:textId="43E444B2" w:rsidR="00290ED8" w:rsidRPr="00210970" w:rsidRDefault="00AC2F5B" w:rsidP="00AC2F5B">
            <w:pPr>
              <w:rPr>
                <w:rFonts w:cs="Arial"/>
                <w:szCs w:val="20"/>
              </w:rPr>
            </w:pPr>
            <w:r w:rsidRPr="00210970">
              <w:rPr>
                <w:rFonts w:cs="Arial"/>
                <w:szCs w:val="20"/>
              </w:rPr>
              <w:t>Refer to Excel Calculation Attachment</w:t>
            </w:r>
          </w:p>
        </w:tc>
      </w:tr>
      <w:tr w:rsidR="00AC5309" w:rsidRPr="00210970" w14:paraId="2D16677E" w14:textId="77777777" w:rsidTr="00920905">
        <w:trPr>
          <w:trHeight w:val="465"/>
        </w:trPr>
        <w:tc>
          <w:tcPr>
            <w:tcW w:w="1875" w:type="pct"/>
          </w:tcPr>
          <w:p w14:paraId="1C8BF889" w14:textId="6745F31A" w:rsidR="00290ED8" w:rsidRPr="00210970" w:rsidRDefault="00290ED8">
            <w:pPr>
              <w:rPr>
                <w:rStyle w:val="Strong"/>
                <w:rFonts w:asciiTheme="minorHAnsi" w:hAnsiTheme="minorHAnsi"/>
                <w:sz w:val="20"/>
                <w:szCs w:val="20"/>
              </w:rPr>
            </w:pPr>
            <w:r w:rsidRPr="00210970">
              <w:rPr>
                <w:rStyle w:val="Strong"/>
                <w:rFonts w:asciiTheme="minorHAnsi" w:hAnsiTheme="minorHAnsi"/>
                <w:sz w:val="20"/>
                <w:szCs w:val="20"/>
              </w:rPr>
              <w:t xml:space="preserve">Incremental </w:t>
            </w:r>
            <w:r w:rsidR="00BE0AEB" w:rsidRPr="00210970">
              <w:rPr>
                <w:rStyle w:val="Strong"/>
                <w:rFonts w:asciiTheme="minorHAnsi" w:hAnsiTheme="minorHAnsi"/>
                <w:sz w:val="20"/>
                <w:szCs w:val="20"/>
              </w:rPr>
              <w:t xml:space="preserve">Measure </w:t>
            </w:r>
            <w:r w:rsidRPr="00210970">
              <w:rPr>
                <w:rStyle w:val="Strong"/>
                <w:rFonts w:asciiTheme="minorHAnsi" w:hAnsiTheme="minorHAnsi"/>
                <w:sz w:val="20"/>
                <w:szCs w:val="20"/>
              </w:rPr>
              <w:t>Cost ($/unit)</w:t>
            </w:r>
          </w:p>
        </w:tc>
        <w:tc>
          <w:tcPr>
            <w:tcW w:w="3125" w:type="pct"/>
          </w:tcPr>
          <w:p w14:paraId="5247DFAA" w14:textId="275C6898" w:rsidR="00BE0AEB" w:rsidRPr="00210970" w:rsidRDefault="00BE0AEB" w:rsidP="00BE0AEB">
            <w:pPr>
              <w:rPr>
                <w:rFonts w:cs="Arial"/>
                <w:szCs w:val="20"/>
              </w:rPr>
            </w:pPr>
          </w:p>
          <w:p w14:paraId="40CA5472" w14:textId="769750A2" w:rsidR="00290ED8" w:rsidRPr="00210970" w:rsidRDefault="00AC2F5B" w:rsidP="00AC2F5B">
            <w:pPr>
              <w:rPr>
                <w:rFonts w:cs="Arial"/>
                <w:szCs w:val="20"/>
              </w:rPr>
            </w:pPr>
            <w:r w:rsidRPr="00210970">
              <w:rPr>
                <w:rFonts w:cs="Arial"/>
                <w:szCs w:val="20"/>
              </w:rPr>
              <w:t>Refer to Excel Calculation Attachment</w:t>
            </w:r>
          </w:p>
        </w:tc>
      </w:tr>
      <w:tr w:rsidR="00290ED8" w:rsidRPr="00210970" w14:paraId="466E1409" w14:textId="77777777" w:rsidTr="00920905">
        <w:trPr>
          <w:trHeight w:val="465"/>
        </w:trPr>
        <w:tc>
          <w:tcPr>
            <w:tcW w:w="1875" w:type="pct"/>
          </w:tcPr>
          <w:p w14:paraId="4F8D0A97" w14:textId="25FD4E84" w:rsidR="00290ED8" w:rsidRPr="00210970" w:rsidRDefault="00B4065F">
            <w:pPr>
              <w:rPr>
                <w:rStyle w:val="Strong"/>
                <w:rFonts w:asciiTheme="minorHAnsi" w:hAnsiTheme="minorHAnsi"/>
                <w:sz w:val="20"/>
                <w:szCs w:val="20"/>
              </w:rPr>
            </w:pPr>
            <w:r w:rsidRPr="00210970">
              <w:rPr>
                <w:rStyle w:val="Strong"/>
                <w:rFonts w:asciiTheme="minorHAnsi" w:hAnsiTheme="minorHAnsi"/>
                <w:sz w:val="20"/>
                <w:szCs w:val="20"/>
              </w:rPr>
              <w:t>Effective Useful Life</w:t>
            </w:r>
          </w:p>
        </w:tc>
        <w:tc>
          <w:tcPr>
            <w:tcW w:w="3125" w:type="pct"/>
          </w:tcPr>
          <w:p w14:paraId="70DC1712" w14:textId="3FA20420" w:rsidR="00290ED8" w:rsidRPr="00210970" w:rsidRDefault="00C611CC">
            <w:pPr>
              <w:rPr>
                <w:rFonts w:cs="Arial"/>
                <w:szCs w:val="20"/>
              </w:rPr>
            </w:pPr>
            <w:r>
              <w:rPr>
                <w:szCs w:val="20"/>
              </w:rPr>
              <w:t>O</w:t>
            </w:r>
            <w:r w:rsidR="005F5ED1" w:rsidRPr="00210970">
              <w:rPr>
                <w:szCs w:val="20"/>
              </w:rPr>
              <w:t>ILtg-Com-LED-50000hr</w:t>
            </w:r>
            <w:r w:rsidR="005F5ED1" w:rsidRPr="00210970">
              <w:rPr>
                <w:rFonts w:cs="Arial"/>
                <w:szCs w:val="20"/>
              </w:rPr>
              <w:t xml:space="preserve"> – 12 years Commercial</w:t>
            </w:r>
          </w:p>
        </w:tc>
      </w:tr>
      <w:tr w:rsidR="00AC5309" w:rsidRPr="00210970" w14:paraId="6FFAAB3B" w14:textId="77777777" w:rsidTr="00920905">
        <w:trPr>
          <w:trHeight w:val="465"/>
        </w:trPr>
        <w:tc>
          <w:tcPr>
            <w:tcW w:w="1875" w:type="pct"/>
          </w:tcPr>
          <w:p w14:paraId="080378E9" w14:textId="52D7A149" w:rsidR="00290ED8" w:rsidRPr="00210970" w:rsidRDefault="00290ED8">
            <w:pPr>
              <w:rPr>
                <w:rStyle w:val="Strong"/>
                <w:rFonts w:asciiTheme="minorHAnsi" w:hAnsiTheme="minorHAnsi"/>
                <w:sz w:val="20"/>
                <w:szCs w:val="20"/>
              </w:rPr>
            </w:pPr>
            <w:r w:rsidRPr="00210970">
              <w:rPr>
                <w:rStyle w:val="Strong"/>
                <w:rFonts w:asciiTheme="minorHAnsi" w:hAnsiTheme="minorHAnsi"/>
                <w:sz w:val="20"/>
                <w:szCs w:val="20"/>
              </w:rPr>
              <w:t xml:space="preserve">Measure </w:t>
            </w:r>
            <w:r w:rsidR="00AE0A8D" w:rsidRPr="00210970">
              <w:rPr>
                <w:rStyle w:val="Strong"/>
                <w:rFonts w:asciiTheme="minorHAnsi" w:hAnsiTheme="minorHAnsi"/>
                <w:sz w:val="20"/>
                <w:szCs w:val="20"/>
              </w:rPr>
              <w:t>Installation</w:t>
            </w:r>
            <w:r w:rsidRPr="00210970">
              <w:rPr>
                <w:rStyle w:val="Strong"/>
                <w:rFonts w:asciiTheme="minorHAnsi" w:hAnsiTheme="minorHAnsi"/>
                <w:sz w:val="20"/>
                <w:szCs w:val="20"/>
              </w:rPr>
              <w:t xml:space="preserve"> Type</w:t>
            </w:r>
          </w:p>
        </w:tc>
        <w:tc>
          <w:tcPr>
            <w:tcW w:w="3125" w:type="pct"/>
          </w:tcPr>
          <w:p w14:paraId="08423BBE" w14:textId="728A14A2" w:rsidR="00290ED8" w:rsidRPr="00210970" w:rsidRDefault="001C1338" w:rsidP="000B7596">
            <w:pPr>
              <w:rPr>
                <w:rFonts w:cs="Arial"/>
                <w:szCs w:val="20"/>
              </w:rPr>
            </w:pPr>
            <w:r w:rsidRPr="00210970">
              <w:rPr>
                <w:szCs w:val="20"/>
              </w:rPr>
              <w:t>Replace on Burnout (ROB)</w:t>
            </w:r>
          </w:p>
        </w:tc>
      </w:tr>
      <w:tr w:rsidR="00290ED8" w:rsidRPr="00210970" w14:paraId="2EA80FC2" w14:textId="77777777" w:rsidTr="00920905">
        <w:trPr>
          <w:trHeight w:val="465"/>
        </w:trPr>
        <w:tc>
          <w:tcPr>
            <w:tcW w:w="1875" w:type="pct"/>
          </w:tcPr>
          <w:p w14:paraId="7E87F403" w14:textId="5683C17E" w:rsidR="00290ED8" w:rsidRPr="00210970" w:rsidRDefault="001C1338">
            <w:pPr>
              <w:rPr>
                <w:rStyle w:val="Strong"/>
                <w:rFonts w:asciiTheme="minorHAnsi" w:hAnsiTheme="minorHAnsi"/>
                <w:sz w:val="20"/>
                <w:szCs w:val="20"/>
              </w:rPr>
            </w:pPr>
            <w:r w:rsidRPr="00210970">
              <w:rPr>
                <w:rStyle w:val="Strong"/>
                <w:rFonts w:asciiTheme="minorHAnsi" w:hAnsiTheme="minorHAnsi"/>
                <w:sz w:val="20"/>
                <w:szCs w:val="20"/>
              </w:rPr>
              <w:t>Net-to-Gross Ratio</w:t>
            </w:r>
          </w:p>
        </w:tc>
        <w:tc>
          <w:tcPr>
            <w:tcW w:w="3125" w:type="pct"/>
          </w:tcPr>
          <w:p w14:paraId="2B653A69" w14:textId="77777777" w:rsidR="00290ED8" w:rsidRPr="00210970" w:rsidRDefault="000B7596">
            <w:pPr>
              <w:rPr>
                <w:rFonts w:cs="Arial"/>
                <w:szCs w:val="20"/>
              </w:rPr>
            </w:pPr>
            <w:r w:rsidRPr="00210970">
              <w:rPr>
                <w:rFonts w:cstheme="minorHAnsi"/>
                <w:szCs w:val="20"/>
              </w:rPr>
              <w:t>All-Default&lt;=2yrs</w:t>
            </w:r>
            <w:r w:rsidRPr="00210970">
              <w:rPr>
                <w:rFonts w:cs="Arial"/>
                <w:szCs w:val="20"/>
              </w:rPr>
              <w:t xml:space="preserve"> – 0.7</w:t>
            </w:r>
          </w:p>
          <w:p w14:paraId="40A9016A" w14:textId="0D33A46D" w:rsidR="000B7596" w:rsidRPr="00210970" w:rsidRDefault="000B7596">
            <w:pPr>
              <w:rPr>
                <w:rFonts w:cs="Arial"/>
                <w:szCs w:val="20"/>
              </w:rPr>
            </w:pPr>
            <w:r w:rsidRPr="00210970">
              <w:rPr>
                <w:rFonts w:cstheme="minorHAnsi"/>
                <w:szCs w:val="20"/>
              </w:rPr>
              <w:t xml:space="preserve">Com-Default-HTR-di, </w:t>
            </w:r>
            <w:proofErr w:type="spellStart"/>
            <w:r w:rsidRPr="00210970">
              <w:rPr>
                <w:rFonts w:cstheme="minorHAnsi"/>
                <w:szCs w:val="20"/>
              </w:rPr>
              <w:t>Ind</w:t>
            </w:r>
            <w:proofErr w:type="spellEnd"/>
            <w:r w:rsidRPr="00210970">
              <w:rPr>
                <w:rFonts w:cstheme="minorHAnsi"/>
                <w:szCs w:val="20"/>
              </w:rPr>
              <w:t xml:space="preserve">-Default-HTR-di, </w:t>
            </w:r>
            <w:proofErr w:type="spellStart"/>
            <w:r w:rsidRPr="00210970">
              <w:rPr>
                <w:rFonts w:cstheme="minorHAnsi"/>
                <w:szCs w:val="20"/>
              </w:rPr>
              <w:t>Agricult</w:t>
            </w:r>
            <w:proofErr w:type="spellEnd"/>
            <w:r w:rsidRPr="00210970">
              <w:rPr>
                <w:rFonts w:cstheme="minorHAnsi"/>
                <w:szCs w:val="20"/>
              </w:rPr>
              <w:t>-Default-HTR-di – 0.85</w:t>
            </w:r>
          </w:p>
        </w:tc>
      </w:tr>
      <w:tr w:rsidR="00290ED8" w:rsidRPr="00210970" w14:paraId="7D762862" w14:textId="77777777" w:rsidTr="00920905">
        <w:trPr>
          <w:trHeight w:val="465"/>
        </w:trPr>
        <w:tc>
          <w:tcPr>
            <w:tcW w:w="1875" w:type="pct"/>
          </w:tcPr>
          <w:p w14:paraId="00714D90" w14:textId="657E9314" w:rsidR="00290ED8" w:rsidRPr="00210970" w:rsidRDefault="00290ED8">
            <w:pPr>
              <w:rPr>
                <w:rStyle w:val="Strong"/>
                <w:rFonts w:asciiTheme="minorHAnsi" w:hAnsiTheme="minorHAnsi"/>
                <w:sz w:val="20"/>
                <w:szCs w:val="20"/>
              </w:rPr>
            </w:pPr>
            <w:r w:rsidRPr="00210970">
              <w:rPr>
                <w:rStyle w:val="Strong"/>
                <w:rFonts w:asciiTheme="minorHAnsi" w:hAnsiTheme="minorHAnsi"/>
                <w:sz w:val="20"/>
                <w:szCs w:val="20"/>
              </w:rPr>
              <w:t>Important Comments</w:t>
            </w:r>
          </w:p>
        </w:tc>
        <w:tc>
          <w:tcPr>
            <w:tcW w:w="3125" w:type="pct"/>
          </w:tcPr>
          <w:p w14:paraId="15B936C0" w14:textId="2B94870B" w:rsidR="00061A8E" w:rsidRPr="00210970" w:rsidRDefault="00BE0AEB">
            <w:pPr>
              <w:rPr>
                <w:rFonts w:cs="Arial"/>
                <w:szCs w:val="20"/>
              </w:rPr>
            </w:pPr>
            <w:r w:rsidRPr="00210970">
              <w:rPr>
                <w:rFonts w:cs="Arial"/>
                <w:szCs w:val="20"/>
              </w:rPr>
              <w:t xml:space="preserve">This work paper has a complementary </w:t>
            </w:r>
            <w:r w:rsidR="00A84127" w:rsidRPr="00210970">
              <w:rPr>
                <w:rFonts w:cs="Arial"/>
                <w:szCs w:val="20"/>
              </w:rPr>
              <w:t>Ex Ante Data</w:t>
            </w:r>
            <w:r w:rsidR="00317EB0" w:rsidRPr="00210970">
              <w:rPr>
                <w:rFonts w:cs="Arial"/>
                <w:szCs w:val="20"/>
              </w:rPr>
              <w:t>base</w:t>
            </w:r>
            <w:r w:rsidR="00A84127" w:rsidRPr="00210970">
              <w:rPr>
                <w:rFonts w:cs="Arial"/>
                <w:szCs w:val="20"/>
              </w:rPr>
              <w:t xml:space="preserve"> </w:t>
            </w:r>
            <w:r w:rsidR="00A6687F" w:rsidRPr="00210970">
              <w:rPr>
                <w:rFonts w:cs="Arial"/>
                <w:szCs w:val="20"/>
              </w:rPr>
              <w:t>data</w:t>
            </w:r>
            <w:r w:rsidRPr="00210970">
              <w:rPr>
                <w:rFonts w:cs="Arial"/>
                <w:szCs w:val="20"/>
              </w:rPr>
              <w:t xml:space="preserve"> set</w:t>
            </w:r>
            <w:r w:rsidR="00A6687F" w:rsidRPr="00210970">
              <w:rPr>
                <w:rFonts w:cs="Arial"/>
                <w:szCs w:val="20"/>
              </w:rPr>
              <w:t xml:space="preserve"> that will be </w:t>
            </w:r>
            <w:r w:rsidR="001B2301" w:rsidRPr="00210970">
              <w:rPr>
                <w:rFonts w:cs="Arial"/>
                <w:szCs w:val="20"/>
              </w:rPr>
              <w:t xml:space="preserve">provided </w:t>
            </w:r>
            <w:r w:rsidR="00A6687F" w:rsidRPr="00210970">
              <w:rPr>
                <w:rFonts w:cs="Arial"/>
                <w:szCs w:val="20"/>
              </w:rPr>
              <w:t>in a separate submission to the California Public Utilities Commission (CPUC)</w:t>
            </w:r>
            <w:r w:rsidR="00A84127" w:rsidRPr="00210970">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24"/>
        <w:gridCol w:w="1182"/>
        <w:gridCol w:w="1339"/>
        <w:gridCol w:w="6531"/>
      </w:tblGrid>
      <w:tr w:rsidR="003845E5" w:rsidRPr="00500C4E" w14:paraId="5AFD7FBC" w14:textId="77777777" w:rsidTr="001F6562">
        <w:trPr>
          <w:trHeight w:val="20"/>
        </w:trPr>
        <w:tc>
          <w:tcPr>
            <w:tcW w:w="283" w:type="pct"/>
            <w:shd w:val="clear" w:color="auto" w:fill="D9D9D9" w:themeFill="background1" w:themeFillShade="D9"/>
          </w:tcPr>
          <w:p w14:paraId="52E1F882" w14:textId="5B461D80" w:rsidR="00933188" w:rsidRPr="00500C4E" w:rsidRDefault="003845E5" w:rsidP="001F6562">
            <w:pPr>
              <w:rPr>
                <w:rFonts w:cstheme="minorHAnsi"/>
                <w:b/>
                <w:bCs/>
                <w:szCs w:val="20"/>
              </w:rPr>
            </w:pPr>
            <w:r>
              <w:rPr>
                <w:rFonts w:cstheme="minorHAnsi"/>
                <w:b/>
                <w:szCs w:val="20"/>
              </w:rPr>
              <w:t>Rev</w:t>
            </w:r>
          </w:p>
        </w:tc>
        <w:tc>
          <w:tcPr>
            <w:tcW w:w="510" w:type="pct"/>
            <w:shd w:val="clear" w:color="auto" w:fill="D9D9D9" w:themeFill="background1" w:themeFillShade="D9"/>
          </w:tcPr>
          <w:p w14:paraId="420782CC" w14:textId="2B873DC8" w:rsidR="00933188" w:rsidRPr="00500C4E" w:rsidRDefault="00933188" w:rsidP="001F6562">
            <w:pPr>
              <w:rPr>
                <w:rFonts w:cstheme="minorHAnsi"/>
                <w:b/>
                <w:bCs/>
                <w:szCs w:val="20"/>
              </w:rPr>
            </w:pPr>
            <w:r w:rsidRPr="00920905">
              <w:rPr>
                <w:rFonts w:cstheme="minorHAnsi"/>
                <w:b/>
                <w:szCs w:val="20"/>
              </w:rPr>
              <w:t>Date</w:t>
            </w:r>
          </w:p>
        </w:tc>
        <w:tc>
          <w:tcPr>
            <w:tcW w:w="744" w:type="pct"/>
            <w:shd w:val="clear" w:color="auto" w:fill="D9D9D9" w:themeFill="background1" w:themeFillShade="D9"/>
          </w:tcPr>
          <w:p w14:paraId="35319158" w14:textId="1CEA4CD6" w:rsidR="00933188" w:rsidRPr="00500C4E" w:rsidRDefault="003845E5" w:rsidP="001F6562">
            <w:pPr>
              <w:rPr>
                <w:rFonts w:cstheme="minorHAnsi"/>
                <w:b/>
                <w:bCs/>
                <w:szCs w:val="20"/>
              </w:rPr>
            </w:pPr>
            <w:r>
              <w:rPr>
                <w:rFonts w:cstheme="minorHAnsi"/>
                <w:b/>
                <w:szCs w:val="20"/>
              </w:rPr>
              <w:t>Author</w:t>
            </w:r>
          </w:p>
        </w:tc>
        <w:tc>
          <w:tcPr>
            <w:tcW w:w="3463" w:type="pct"/>
            <w:shd w:val="clear" w:color="auto" w:fill="D9D9D9" w:themeFill="background1" w:themeFillShade="D9"/>
          </w:tcPr>
          <w:p w14:paraId="49A1B083" w14:textId="77777777" w:rsidR="00933188" w:rsidRPr="00500C4E" w:rsidRDefault="00933188" w:rsidP="001F6562">
            <w:pPr>
              <w:rPr>
                <w:rFonts w:cstheme="minorHAnsi"/>
                <w:b/>
                <w:bCs/>
                <w:szCs w:val="20"/>
              </w:rPr>
            </w:pPr>
            <w:r w:rsidRPr="00920905">
              <w:rPr>
                <w:rFonts w:cstheme="minorHAnsi"/>
                <w:b/>
                <w:szCs w:val="20"/>
              </w:rPr>
              <w:t>Summary of Changes</w:t>
            </w:r>
          </w:p>
        </w:tc>
      </w:tr>
      <w:tr w:rsidR="002D0DCC" w:rsidRPr="00500C4E" w14:paraId="0F8D645E" w14:textId="77777777" w:rsidTr="001F6562">
        <w:trPr>
          <w:trHeight w:val="20"/>
        </w:trPr>
        <w:tc>
          <w:tcPr>
            <w:tcW w:w="283" w:type="pct"/>
          </w:tcPr>
          <w:p w14:paraId="4A1A2996" w14:textId="77777777" w:rsidR="002D0DCC" w:rsidRPr="002D0DCC" w:rsidRDefault="002D0DCC" w:rsidP="001F6562">
            <w:pPr>
              <w:rPr>
                <w:rFonts w:cstheme="minorHAnsi"/>
                <w:szCs w:val="20"/>
              </w:rPr>
            </w:pPr>
            <w:r w:rsidRPr="002D0DCC">
              <w:rPr>
                <w:rFonts w:cstheme="minorHAnsi"/>
                <w:szCs w:val="20"/>
              </w:rPr>
              <w:t>0</w:t>
            </w:r>
          </w:p>
        </w:tc>
        <w:tc>
          <w:tcPr>
            <w:tcW w:w="510" w:type="pct"/>
          </w:tcPr>
          <w:p w14:paraId="68BA349C" w14:textId="1C7C10F9" w:rsidR="002D0DCC" w:rsidRPr="002D0DCC" w:rsidRDefault="00BF4280" w:rsidP="001F6562">
            <w:pPr>
              <w:rPr>
                <w:rFonts w:cstheme="minorHAnsi"/>
                <w:szCs w:val="20"/>
              </w:rPr>
            </w:pPr>
            <w:r>
              <w:rPr>
                <w:rFonts w:cstheme="minorHAnsi"/>
                <w:szCs w:val="20"/>
              </w:rPr>
              <w:t>11/05/16</w:t>
            </w:r>
          </w:p>
        </w:tc>
        <w:tc>
          <w:tcPr>
            <w:tcW w:w="744" w:type="pct"/>
          </w:tcPr>
          <w:p w14:paraId="4A812BB3" w14:textId="1598E14D" w:rsidR="002D0DCC" w:rsidRPr="002D0DCC" w:rsidRDefault="00BF4280" w:rsidP="001F6562">
            <w:pPr>
              <w:rPr>
                <w:rFonts w:cstheme="minorHAnsi"/>
                <w:szCs w:val="20"/>
              </w:rPr>
            </w:pPr>
            <w:r>
              <w:rPr>
                <w:rFonts w:cstheme="minorHAnsi"/>
                <w:szCs w:val="20"/>
              </w:rPr>
              <w:t>M Blum</w:t>
            </w:r>
            <w:r w:rsidR="00605494">
              <w:rPr>
                <w:rFonts w:cstheme="minorHAnsi"/>
                <w:szCs w:val="20"/>
              </w:rPr>
              <w:t>/SCE</w:t>
            </w:r>
          </w:p>
        </w:tc>
        <w:tc>
          <w:tcPr>
            <w:tcW w:w="3463" w:type="pct"/>
          </w:tcPr>
          <w:p w14:paraId="6068270D" w14:textId="78C70398" w:rsidR="001325CF" w:rsidRPr="001F6562" w:rsidRDefault="00BF4280" w:rsidP="001F6562">
            <w:pPr>
              <w:pStyle w:val="ListParagraph"/>
              <w:numPr>
                <w:ilvl w:val="0"/>
                <w:numId w:val="35"/>
              </w:numPr>
              <w:rPr>
                <w:rFonts w:cstheme="minorHAnsi"/>
                <w:szCs w:val="20"/>
              </w:rPr>
            </w:pPr>
            <w:r>
              <w:rPr>
                <w:rFonts w:cstheme="minorHAnsi"/>
                <w:szCs w:val="20"/>
              </w:rPr>
              <w:t>Update SCE13LG114.1 to SCE17LG114.0</w:t>
            </w:r>
          </w:p>
          <w:p w14:paraId="154FA845" w14:textId="350B0F15" w:rsidR="00BE12CF" w:rsidRDefault="00BE12CF" w:rsidP="001F6562">
            <w:pPr>
              <w:pStyle w:val="ListParagraph"/>
              <w:numPr>
                <w:ilvl w:val="0"/>
                <w:numId w:val="35"/>
              </w:numPr>
              <w:rPr>
                <w:rFonts w:cstheme="minorHAnsi"/>
                <w:szCs w:val="20"/>
              </w:rPr>
            </w:pPr>
            <w:r>
              <w:rPr>
                <w:rFonts w:cstheme="minorHAnsi"/>
                <w:szCs w:val="20"/>
              </w:rPr>
              <w:t xml:space="preserve">Added new construction </w:t>
            </w:r>
          </w:p>
          <w:p w14:paraId="044E5733" w14:textId="1A885911" w:rsidR="00BE12CF" w:rsidRDefault="00BE12CF" w:rsidP="001F6562">
            <w:pPr>
              <w:pStyle w:val="ListParagraph"/>
              <w:numPr>
                <w:ilvl w:val="0"/>
                <w:numId w:val="35"/>
              </w:numPr>
              <w:rPr>
                <w:rFonts w:cstheme="minorHAnsi"/>
                <w:szCs w:val="20"/>
              </w:rPr>
            </w:pPr>
            <w:r>
              <w:rPr>
                <w:rFonts w:cstheme="minorHAnsi"/>
                <w:szCs w:val="20"/>
              </w:rPr>
              <w:t>Removed requirements for baseline power</w:t>
            </w:r>
          </w:p>
          <w:p w14:paraId="649929F5" w14:textId="77E7E768" w:rsidR="00BE12CF" w:rsidRDefault="006B3FDC" w:rsidP="001F6562">
            <w:pPr>
              <w:pStyle w:val="ListParagraph"/>
              <w:numPr>
                <w:ilvl w:val="0"/>
                <w:numId w:val="35"/>
              </w:numPr>
              <w:rPr>
                <w:rFonts w:cstheme="minorHAnsi"/>
                <w:szCs w:val="20"/>
              </w:rPr>
            </w:pPr>
            <w:r>
              <w:rPr>
                <w:rFonts w:cstheme="minorHAnsi"/>
                <w:bCs/>
                <w:szCs w:val="20"/>
              </w:rPr>
              <w:t>Updated code language to reflect 2016 Title 24</w:t>
            </w:r>
            <w:r w:rsidR="00BE12CF">
              <w:rPr>
                <w:rFonts w:cstheme="minorHAnsi"/>
                <w:szCs w:val="20"/>
              </w:rPr>
              <w:t>Updated references</w:t>
            </w:r>
          </w:p>
          <w:p w14:paraId="34F0A8ED" w14:textId="1A2162C4" w:rsidR="001325CF" w:rsidRPr="002D0DCC" w:rsidRDefault="001F6562" w:rsidP="001F6562">
            <w:pPr>
              <w:pStyle w:val="ListParagraph"/>
              <w:numPr>
                <w:ilvl w:val="0"/>
                <w:numId w:val="35"/>
              </w:numPr>
              <w:rPr>
                <w:rFonts w:cstheme="minorHAnsi"/>
                <w:szCs w:val="20"/>
              </w:rPr>
            </w:pPr>
            <w:r>
              <w:rPr>
                <w:rFonts w:cstheme="minorHAnsi"/>
                <w:szCs w:val="20"/>
              </w:rPr>
              <w:t>Updated costs and IMC’s for all measures.</w:t>
            </w:r>
          </w:p>
        </w:tc>
      </w:tr>
      <w:tr w:rsidR="00FA5674" w:rsidRPr="00500C4E" w14:paraId="2C3886CB" w14:textId="77777777" w:rsidTr="001F6562">
        <w:trPr>
          <w:trHeight w:val="20"/>
        </w:trPr>
        <w:tc>
          <w:tcPr>
            <w:tcW w:w="283" w:type="pct"/>
          </w:tcPr>
          <w:p w14:paraId="2D5B4DAC" w14:textId="0F97EB32" w:rsidR="00FA5674" w:rsidRPr="002D0DCC" w:rsidRDefault="00FA5674" w:rsidP="001F6562">
            <w:pPr>
              <w:rPr>
                <w:rFonts w:cstheme="minorHAnsi"/>
                <w:szCs w:val="20"/>
              </w:rPr>
            </w:pPr>
            <w:r>
              <w:rPr>
                <w:rFonts w:cstheme="minorHAnsi"/>
                <w:szCs w:val="20"/>
              </w:rPr>
              <w:t>1</w:t>
            </w:r>
          </w:p>
        </w:tc>
        <w:tc>
          <w:tcPr>
            <w:tcW w:w="510" w:type="pct"/>
          </w:tcPr>
          <w:p w14:paraId="22BF7D74" w14:textId="5226A1A6" w:rsidR="00FA5674" w:rsidRDefault="00FA5674" w:rsidP="001F6562">
            <w:pPr>
              <w:rPr>
                <w:rFonts w:cstheme="minorHAnsi"/>
                <w:szCs w:val="20"/>
              </w:rPr>
            </w:pPr>
            <w:r>
              <w:rPr>
                <w:rFonts w:cstheme="minorHAnsi"/>
                <w:szCs w:val="20"/>
              </w:rPr>
              <w:t>06/19/2017</w:t>
            </w:r>
          </w:p>
        </w:tc>
        <w:tc>
          <w:tcPr>
            <w:tcW w:w="744" w:type="pct"/>
          </w:tcPr>
          <w:p w14:paraId="273C86EF" w14:textId="1DEA18F9" w:rsidR="00FA5674" w:rsidRDefault="00FA5674" w:rsidP="001F6562">
            <w:pPr>
              <w:rPr>
                <w:rFonts w:cstheme="minorHAnsi"/>
                <w:szCs w:val="20"/>
              </w:rPr>
            </w:pPr>
            <w:r>
              <w:rPr>
                <w:rFonts w:cstheme="minorHAnsi"/>
                <w:szCs w:val="20"/>
              </w:rPr>
              <w:t xml:space="preserve">Ajay </w:t>
            </w:r>
            <w:proofErr w:type="spellStart"/>
            <w:r>
              <w:rPr>
                <w:rFonts w:cstheme="minorHAnsi"/>
                <w:szCs w:val="20"/>
              </w:rPr>
              <w:t>Wadhera</w:t>
            </w:r>
            <w:proofErr w:type="spellEnd"/>
            <w:r>
              <w:rPr>
                <w:rFonts w:cstheme="minorHAnsi"/>
                <w:szCs w:val="20"/>
              </w:rPr>
              <w:t>/SCE</w:t>
            </w:r>
          </w:p>
        </w:tc>
        <w:tc>
          <w:tcPr>
            <w:tcW w:w="3463" w:type="pct"/>
          </w:tcPr>
          <w:p w14:paraId="581156B7" w14:textId="44A364A1" w:rsidR="00FA5674" w:rsidRDefault="00FA5674" w:rsidP="00FA5674">
            <w:pPr>
              <w:pStyle w:val="ListParagraph"/>
              <w:numPr>
                <w:ilvl w:val="0"/>
                <w:numId w:val="35"/>
              </w:numPr>
              <w:rPr>
                <w:rFonts w:cstheme="minorHAnsi"/>
                <w:szCs w:val="20"/>
              </w:rPr>
            </w:pPr>
            <w:r>
              <w:rPr>
                <w:rFonts w:cstheme="minorHAnsi"/>
                <w:szCs w:val="20"/>
              </w:rPr>
              <w:t>Updated HOU from 4,380 to 4,100 per “</w:t>
            </w:r>
            <w:r w:rsidRPr="00FA5674">
              <w:rPr>
                <w:rFonts w:cstheme="minorHAnsi"/>
                <w:szCs w:val="20"/>
              </w:rPr>
              <w:t>2017ExteriorLEDFixturesDisposition-Revised2June2017-FINAL</w:t>
            </w:r>
            <w:r>
              <w:rPr>
                <w:rFonts w:cstheme="minorHAnsi"/>
                <w:szCs w:val="20"/>
              </w:rPr>
              <w:t>” disposition.</w:t>
            </w:r>
          </w:p>
        </w:tc>
      </w:tr>
    </w:tbl>
    <w:p w14:paraId="656E2232" w14:textId="5B8E7A69"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ayout w:type="fixed"/>
        <w:tblLook w:val="01E0" w:firstRow="1" w:lastRow="1" w:firstColumn="1" w:lastColumn="1" w:noHBand="0" w:noVBand="0"/>
      </w:tblPr>
      <w:tblGrid>
        <w:gridCol w:w="537"/>
        <w:gridCol w:w="750"/>
        <w:gridCol w:w="974"/>
        <w:gridCol w:w="1057"/>
        <w:gridCol w:w="3129"/>
        <w:gridCol w:w="3129"/>
      </w:tblGrid>
      <w:tr w:rsidR="008877AF" w:rsidRPr="00500C4E" w14:paraId="31D4D566" w14:textId="0512A126" w:rsidTr="00E1798E">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9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0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63E31671" w14:textId="04F75037" w:rsidTr="00E1798E">
        <w:trPr>
          <w:trHeight w:val="20"/>
        </w:trPr>
        <w:tc>
          <w:tcPr>
            <w:tcW w:w="280" w:type="pct"/>
          </w:tcPr>
          <w:p w14:paraId="4D0B6F23" w14:textId="4044B8D1" w:rsidR="008877AF" w:rsidRPr="002D0DCC" w:rsidRDefault="002D0DCC" w:rsidP="00A84BF9">
            <w:pPr>
              <w:rPr>
                <w:bCs/>
              </w:rPr>
            </w:pPr>
            <w:r w:rsidRPr="002D0DCC">
              <w:rPr>
                <w:bCs/>
              </w:rPr>
              <w:t>1</w:t>
            </w:r>
          </w:p>
        </w:tc>
        <w:tc>
          <w:tcPr>
            <w:tcW w:w="391" w:type="pct"/>
          </w:tcPr>
          <w:p w14:paraId="23988046" w14:textId="34FE438B" w:rsidR="008877AF" w:rsidRPr="002D0DCC" w:rsidRDefault="008877AF" w:rsidP="00A84BF9">
            <w:pPr>
              <w:rPr>
                <w:bCs/>
                <w:szCs w:val="20"/>
              </w:rPr>
            </w:pPr>
            <w:r w:rsidRPr="002D0DCC">
              <w:rPr>
                <w:bCs/>
                <w:szCs w:val="20"/>
              </w:rPr>
              <w:t>CS</w:t>
            </w:r>
          </w:p>
        </w:tc>
        <w:tc>
          <w:tcPr>
            <w:tcW w:w="508" w:type="pct"/>
          </w:tcPr>
          <w:p w14:paraId="4AB37DB0" w14:textId="5EA64263" w:rsidR="008877AF" w:rsidRPr="002D0DCC" w:rsidRDefault="008877AF" w:rsidP="00A84BF9">
            <w:pPr>
              <w:rPr>
                <w:bCs/>
                <w:szCs w:val="20"/>
              </w:rPr>
            </w:pPr>
          </w:p>
        </w:tc>
        <w:tc>
          <w:tcPr>
            <w:tcW w:w="552" w:type="pct"/>
          </w:tcPr>
          <w:p w14:paraId="62E998F6" w14:textId="44DC9E00" w:rsidR="008877AF" w:rsidRPr="002D0DCC" w:rsidRDefault="008877AF" w:rsidP="00A84BF9">
            <w:pPr>
              <w:rPr>
                <w:bCs/>
                <w:szCs w:val="20"/>
              </w:rPr>
            </w:pPr>
          </w:p>
        </w:tc>
        <w:tc>
          <w:tcPr>
            <w:tcW w:w="1634" w:type="pct"/>
          </w:tcPr>
          <w:p w14:paraId="369DEEE8" w14:textId="37A4B5BB" w:rsidR="008877AF" w:rsidRPr="002D0DCC" w:rsidRDefault="008877AF" w:rsidP="00F25B36">
            <w:pPr>
              <w:pStyle w:val="ListParagraph"/>
              <w:numPr>
                <w:ilvl w:val="0"/>
                <w:numId w:val="33"/>
              </w:numPr>
              <w:rPr>
                <w:bCs/>
                <w:szCs w:val="20"/>
              </w:rPr>
            </w:pPr>
          </w:p>
        </w:tc>
        <w:tc>
          <w:tcPr>
            <w:tcW w:w="1634" w:type="pct"/>
          </w:tcPr>
          <w:p w14:paraId="1ECCFDB6" w14:textId="5E0D19D4" w:rsidR="008877AF" w:rsidRPr="002D0DCC" w:rsidRDefault="008877AF" w:rsidP="00F25B36">
            <w:pPr>
              <w:pStyle w:val="ListParagraph"/>
              <w:numPr>
                <w:ilvl w:val="0"/>
                <w:numId w:val="33"/>
              </w:numPr>
              <w:rPr>
                <w:bCs/>
                <w:szCs w:val="20"/>
              </w:rPr>
            </w:pPr>
          </w:p>
        </w:tc>
      </w:tr>
      <w:tr w:rsidR="008877AF" w:rsidRPr="00500C4E" w14:paraId="69D073CD" w14:textId="392DFDA5" w:rsidTr="00E1798E">
        <w:trPr>
          <w:trHeight w:val="20"/>
        </w:trPr>
        <w:tc>
          <w:tcPr>
            <w:tcW w:w="280" w:type="pct"/>
          </w:tcPr>
          <w:p w14:paraId="19E0D6ED" w14:textId="02CBC339" w:rsidR="008877AF" w:rsidRPr="002D0DCC" w:rsidRDefault="002D0DCC" w:rsidP="00A84BF9">
            <w:r w:rsidRPr="002D0DCC">
              <w:t>1</w:t>
            </w:r>
          </w:p>
        </w:tc>
        <w:tc>
          <w:tcPr>
            <w:tcW w:w="391" w:type="pct"/>
          </w:tcPr>
          <w:p w14:paraId="71879172" w14:textId="1971ED5C" w:rsidR="008877AF" w:rsidRPr="002D0DCC" w:rsidRDefault="008877AF" w:rsidP="00A84BF9">
            <w:pPr>
              <w:autoSpaceDE w:val="0"/>
              <w:autoSpaceDN w:val="0"/>
              <w:adjustRightInd w:val="0"/>
              <w:rPr>
                <w:szCs w:val="20"/>
              </w:rPr>
            </w:pPr>
            <w:r w:rsidRPr="002D0DCC">
              <w:rPr>
                <w:szCs w:val="20"/>
              </w:rPr>
              <w:t>Cal TF</w:t>
            </w:r>
          </w:p>
        </w:tc>
        <w:tc>
          <w:tcPr>
            <w:tcW w:w="508" w:type="pct"/>
          </w:tcPr>
          <w:p w14:paraId="61A20ED3" w14:textId="397A88C6" w:rsidR="008877AF" w:rsidRPr="002D0DCC" w:rsidRDefault="008877AF" w:rsidP="00A84BF9">
            <w:pPr>
              <w:autoSpaceDE w:val="0"/>
              <w:autoSpaceDN w:val="0"/>
              <w:adjustRightInd w:val="0"/>
              <w:rPr>
                <w:szCs w:val="20"/>
              </w:rPr>
            </w:pPr>
          </w:p>
        </w:tc>
        <w:tc>
          <w:tcPr>
            <w:tcW w:w="552" w:type="pct"/>
          </w:tcPr>
          <w:p w14:paraId="211F8E7E" w14:textId="33A419B2" w:rsidR="008877AF" w:rsidRPr="002D0DCC" w:rsidRDefault="008877AF" w:rsidP="00A84BF9">
            <w:pPr>
              <w:rPr>
                <w:szCs w:val="20"/>
              </w:rPr>
            </w:pPr>
          </w:p>
        </w:tc>
        <w:tc>
          <w:tcPr>
            <w:tcW w:w="1634" w:type="pct"/>
          </w:tcPr>
          <w:p w14:paraId="52AA4972" w14:textId="5D4177F7" w:rsidR="008877AF" w:rsidRPr="002D0DCC" w:rsidRDefault="008877AF" w:rsidP="00F25B36">
            <w:pPr>
              <w:pStyle w:val="ListParagraph"/>
              <w:numPr>
                <w:ilvl w:val="0"/>
                <w:numId w:val="34"/>
              </w:numPr>
              <w:rPr>
                <w:bCs/>
                <w:szCs w:val="20"/>
              </w:rPr>
            </w:pPr>
          </w:p>
        </w:tc>
        <w:tc>
          <w:tcPr>
            <w:tcW w:w="1634" w:type="pct"/>
          </w:tcPr>
          <w:p w14:paraId="34686434" w14:textId="2B4DA862" w:rsidR="008877AF" w:rsidRPr="002D0DCC" w:rsidRDefault="008877AF" w:rsidP="008877AF">
            <w:pPr>
              <w:pStyle w:val="ListParagraph"/>
              <w:numPr>
                <w:ilvl w:val="0"/>
                <w:numId w:val="34"/>
              </w:num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1" w:history="1">
        <w:r w:rsidR="008877AF" w:rsidRPr="007911DF">
          <w:rPr>
            <w:rStyle w:val="Hyperlink"/>
            <w:sz w:val="20"/>
            <w:szCs w:val="20"/>
          </w:rPr>
          <w:t>http://www.caltf.org/</w:t>
        </w:r>
      </w:hyperlink>
      <w:r w:rsidR="008877AF">
        <w:rPr>
          <w:sz w:val="20"/>
          <w:szCs w:val="20"/>
        </w:rPr>
        <w:t xml:space="preserve"> </w:t>
      </w:r>
    </w:p>
    <w:p w14:paraId="0A689F00" w14:textId="5CE150D2" w:rsidR="00DA2822" w:rsidRDefault="00DA2822" w:rsidP="00BA5FE4">
      <w:pPr>
        <w:spacing w:line="276" w:lineRule="auto"/>
        <w:rPr>
          <w:rFonts w:cs="Arial"/>
          <w:b/>
          <w:bCs/>
          <w:smallCaps/>
          <w:kern w:val="32"/>
          <w:sz w:val="36"/>
          <w:szCs w:val="20"/>
        </w:rPr>
      </w:pPr>
      <w:r>
        <w:rPr>
          <w:szCs w:val="20"/>
        </w:rPr>
        <w:br w:type="page"/>
      </w:r>
    </w:p>
    <w:p w14:paraId="47240B01" w14:textId="5992AD74" w:rsidR="00E16609" w:rsidRPr="00500C4E" w:rsidRDefault="00E16609" w:rsidP="00E16609">
      <w:pPr>
        <w:pStyle w:val="Heading1"/>
        <w:rPr>
          <w:rFonts w:cstheme="minorHAnsi"/>
        </w:rPr>
      </w:pPr>
      <w:proofErr w:type="gramStart"/>
      <w:r w:rsidRPr="00500C4E">
        <w:rPr>
          <w:rFonts w:cstheme="minorHAnsi"/>
        </w:rPr>
        <w:lastRenderedPageBreak/>
        <w:t>Section 1</w:t>
      </w:r>
      <w:r w:rsidR="008142B2">
        <w:rPr>
          <w:rFonts w:cstheme="minorHAnsi"/>
        </w:rPr>
        <w:t>.</w:t>
      </w:r>
      <w:proofErr w:type="gramEnd"/>
      <w:r w:rsidR="008142B2">
        <w:rPr>
          <w:rFonts w:cstheme="minorHAnsi"/>
        </w:rPr>
        <w:t xml:space="preserve"> </w:t>
      </w:r>
      <w:r w:rsidRPr="00500C4E">
        <w:rPr>
          <w:rFonts w:cstheme="minorHAnsi"/>
        </w:rPr>
        <w:t>General Measure &amp; Baseline Data</w:t>
      </w:r>
      <w:bookmarkEnd w:id="1"/>
    </w:p>
    <w:p w14:paraId="4CC6F3D0" w14:textId="7963ECDD" w:rsidR="00E16609" w:rsidRPr="00500C4E" w:rsidRDefault="00824F1C" w:rsidP="00697868">
      <w:pPr>
        <w:pStyle w:val="Heading2"/>
        <w:rPr>
          <w:rFonts w:asciiTheme="minorHAnsi" w:hAnsiTheme="minorHAnsi"/>
        </w:rPr>
      </w:pPr>
      <w:bookmarkStart w:id="7"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7"/>
    </w:p>
    <w:p w14:paraId="5D5BAB41" w14:textId="528D0B9C" w:rsidR="002D0DCC" w:rsidRDefault="001F6562" w:rsidP="002D0DCC">
      <w:pPr>
        <w:rPr>
          <w:szCs w:val="22"/>
        </w:rPr>
      </w:pPr>
      <w:r>
        <w:rPr>
          <w:szCs w:val="22"/>
        </w:rPr>
        <w:t xml:space="preserve">This work paper details the calculation methodology used in determining annual energy savings by replacing  exterior high intensity discharge (HID) luminaires (fixtures) in area or structure-mounted (aka </w:t>
      </w:r>
      <w:proofErr w:type="spellStart"/>
      <w:r>
        <w:rPr>
          <w:szCs w:val="22"/>
        </w:rPr>
        <w:t>wallpack</w:t>
      </w:r>
      <w:proofErr w:type="spellEnd"/>
      <w:r>
        <w:rPr>
          <w:szCs w:val="22"/>
        </w:rPr>
        <w:t>) lighting applications with LED fixtures equipped with integral autonomous motion sensors (IAMS).   Each LED IAMS fixture must be dimmable and conform to the Application Notes and Requirements in this Section. Fixtures are to be mounted 24 feet or higher above finished grade (AFG), and aimed downward, as plumb as possible to horizontal grade. Both HID sources are included: high pressure sodium (HPS) and pulse start metal halide (PSMH). Both cobra and shoebox style fixtures are included. The measure savings for this work paper are based on the one-for-one replacement of existing HID lighting sources, specifically HPS and PSMH, with new LED IAMS fixtures. The following tables list all of the measures applicable to this work paper.</w:t>
      </w:r>
    </w:p>
    <w:p w14:paraId="032CDF37" w14:textId="77777777" w:rsidR="002D0DCC" w:rsidRPr="00800706" w:rsidRDefault="002D0DCC" w:rsidP="001D3223">
      <w:pPr>
        <w:pStyle w:val="Reminders"/>
        <w:tabs>
          <w:tab w:val="num" w:pos="360"/>
        </w:tabs>
        <w:rPr>
          <w:rFonts w:asciiTheme="minorHAnsi" w:hAnsiTheme="minorHAnsi" w:cstheme="minorHAnsi"/>
          <w:i w:val="0"/>
          <w:szCs w:val="22"/>
        </w:rPr>
      </w:pPr>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723D766D" w:rsidR="00D85F09" w:rsidRPr="002D0DCC" w:rsidRDefault="002D0DCC" w:rsidP="002D0DCC">
            <w:pPr>
              <w:rPr>
                <w:szCs w:val="20"/>
              </w:rPr>
            </w:pPr>
            <w:r w:rsidRPr="002D0DCC">
              <w:rPr>
                <w:szCs w:val="20"/>
              </w:rPr>
              <w:t>Exterior LED Fixture with Integrated Autonomous Motion Sensor</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210841A2" w:rsidR="00D85F09" w:rsidRPr="002D0DCC" w:rsidRDefault="002D0DCC" w:rsidP="00920905">
            <w:pPr>
              <w:rPr>
                <w:i/>
                <w:szCs w:val="20"/>
              </w:rPr>
            </w:pPr>
            <w:r w:rsidRPr="002D0DCC">
              <w:rPr>
                <w:szCs w:val="20"/>
              </w:rPr>
              <w:t>Exterior HPS/PSMH Fixture without Motion Sensor</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5ADE4E08" w:rsidR="002344FB" w:rsidRPr="002D0DCC" w:rsidRDefault="002D0DCC">
            <w:pPr>
              <w:rPr>
                <w:szCs w:val="20"/>
              </w:rPr>
            </w:pPr>
            <w:r w:rsidRPr="002D0DCC">
              <w:rPr>
                <w:szCs w:val="20"/>
              </w:rPr>
              <w:t>N/A</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4FE2E97D" w:rsidR="00D85F09" w:rsidRPr="002D0DCC" w:rsidRDefault="003035E3" w:rsidP="00920905">
            <w:pPr>
              <w:rPr>
                <w:i/>
                <w:szCs w:val="20"/>
              </w:rPr>
            </w:pPr>
            <w:r w:rsidRPr="002D0DCC">
              <w:rPr>
                <w:szCs w:val="20"/>
              </w:rPr>
              <w:t>Pulse Start Metal Halide Fixture</w:t>
            </w:r>
          </w:p>
        </w:tc>
      </w:tr>
    </w:tbl>
    <w:p w14:paraId="3D32C2EF" w14:textId="77777777" w:rsidR="00D85F09" w:rsidRPr="00800706" w:rsidRDefault="00D85F09"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ayout w:type="fixed"/>
        <w:tblLook w:val="04A0" w:firstRow="1" w:lastRow="0" w:firstColumn="1" w:lastColumn="0" w:noHBand="0" w:noVBand="1"/>
      </w:tblPr>
      <w:tblGrid>
        <w:gridCol w:w="553"/>
        <w:gridCol w:w="824"/>
        <w:gridCol w:w="1013"/>
        <w:gridCol w:w="739"/>
        <w:gridCol w:w="6447"/>
      </w:tblGrid>
      <w:tr w:rsidR="003A3170" w:rsidRPr="00800706" w14:paraId="4040004B" w14:textId="77777777" w:rsidTr="001F6562">
        <w:tc>
          <w:tcPr>
            <w:tcW w:w="1634" w:type="pct"/>
            <w:gridSpan w:val="4"/>
            <w:shd w:val="clear" w:color="auto" w:fill="D9D9D9" w:themeFill="background1" w:themeFillShade="D9"/>
          </w:tcPr>
          <w:p w14:paraId="528E7CD9" w14:textId="048A7F1B" w:rsidR="003A3170" w:rsidRPr="00920905" w:rsidRDefault="003A3170" w:rsidP="001F6562">
            <w:pPr>
              <w:rPr>
                <w:rFonts w:cstheme="minorHAnsi"/>
                <w:b/>
                <w:szCs w:val="20"/>
              </w:rPr>
            </w:pPr>
            <w:r w:rsidRPr="00920905">
              <w:rPr>
                <w:rFonts w:cstheme="minorHAnsi"/>
                <w:b/>
                <w:szCs w:val="20"/>
              </w:rPr>
              <w:t>Measure Codes</w:t>
            </w:r>
          </w:p>
        </w:tc>
        <w:tc>
          <w:tcPr>
            <w:tcW w:w="3366" w:type="pct"/>
            <w:vMerge w:val="restart"/>
            <w:shd w:val="clear" w:color="auto" w:fill="D9D9D9" w:themeFill="background1" w:themeFillShade="D9"/>
          </w:tcPr>
          <w:p w14:paraId="3F5879A8" w14:textId="54774EFB" w:rsidR="003A3170" w:rsidRPr="00920905" w:rsidRDefault="003A3170" w:rsidP="001F6562">
            <w:pPr>
              <w:rPr>
                <w:rFonts w:cstheme="minorHAnsi"/>
                <w:b/>
                <w:szCs w:val="20"/>
              </w:rPr>
            </w:pPr>
            <w:r w:rsidRPr="00920905">
              <w:rPr>
                <w:rFonts w:cstheme="minorHAnsi"/>
                <w:b/>
                <w:szCs w:val="20"/>
              </w:rPr>
              <w:t>Measure Name</w:t>
            </w:r>
          </w:p>
        </w:tc>
      </w:tr>
      <w:tr w:rsidR="003A3170" w:rsidRPr="00800706" w14:paraId="0B10C1CA" w14:textId="77777777" w:rsidTr="001F6562">
        <w:tc>
          <w:tcPr>
            <w:tcW w:w="289" w:type="pct"/>
            <w:shd w:val="clear" w:color="auto" w:fill="F2F2F2" w:themeFill="background1" w:themeFillShade="F2"/>
          </w:tcPr>
          <w:p w14:paraId="01278571" w14:textId="40286C8C" w:rsidR="003A3170" w:rsidRPr="00800706" w:rsidRDefault="003A3170" w:rsidP="001F6562">
            <w:pPr>
              <w:rPr>
                <w:rFonts w:cstheme="minorHAnsi"/>
                <w:szCs w:val="20"/>
              </w:rPr>
            </w:pPr>
            <w:r w:rsidRPr="00800706">
              <w:rPr>
                <w:rFonts w:cstheme="minorHAnsi"/>
                <w:szCs w:val="20"/>
              </w:rPr>
              <w:t>SCG</w:t>
            </w:r>
          </w:p>
        </w:tc>
        <w:tc>
          <w:tcPr>
            <w:tcW w:w="430" w:type="pct"/>
            <w:shd w:val="clear" w:color="auto" w:fill="F2F2F2" w:themeFill="background1" w:themeFillShade="F2"/>
          </w:tcPr>
          <w:p w14:paraId="29CA2505" w14:textId="46993DC0" w:rsidR="003A3170" w:rsidRPr="00800706" w:rsidRDefault="003A3170" w:rsidP="001F6562">
            <w:pPr>
              <w:rPr>
                <w:rFonts w:cstheme="minorHAnsi"/>
                <w:szCs w:val="20"/>
              </w:rPr>
            </w:pPr>
            <w:r w:rsidRPr="00800706">
              <w:rPr>
                <w:rFonts w:cstheme="minorHAnsi"/>
                <w:szCs w:val="20"/>
              </w:rPr>
              <w:t>SDG&amp;E</w:t>
            </w:r>
          </w:p>
        </w:tc>
        <w:tc>
          <w:tcPr>
            <w:tcW w:w="529" w:type="pct"/>
            <w:shd w:val="clear" w:color="auto" w:fill="F2F2F2" w:themeFill="background1" w:themeFillShade="F2"/>
          </w:tcPr>
          <w:p w14:paraId="4AFAE784" w14:textId="7FE2DC11" w:rsidR="003A3170" w:rsidRPr="00800706" w:rsidRDefault="003A3170" w:rsidP="001F6562">
            <w:pPr>
              <w:rPr>
                <w:rFonts w:cstheme="minorHAnsi"/>
                <w:szCs w:val="20"/>
              </w:rPr>
            </w:pPr>
            <w:r w:rsidRPr="00800706">
              <w:rPr>
                <w:rFonts w:cstheme="minorHAnsi"/>
                <w:szCs w:val="20"/>
              </w:rPr>
              <w:t>SCE</w:t>
            </w:r>
          </w:p>
        </w:tc>
        <w:tc>
          <w:tcPr>
            <w:tcW w:w="386" w:type="pct"/>
            <w:shd w:val="clear" w:color="auto" w:fill="F2F2F2" w:themeFill="background1" w:themeFillShade="F2"/>
          </w:tcPr>
          <w:p w14:paraId="16907D5C" w14:textId="3D2178E7" w:rsidR="003A3170" w:rsidRPr="00800706" w:rsidRDefault="003A3170" w:rsidP="001F6562">
            <w:pPr>
              <w:rPr>
                <w:rFonts w:cstheme="minorHAnsi"/>
                <w:szCs w:val="20"/>
              </w:rPr>
            </w:pPr>
            <w:r w:rsidRPr="00800706">
              <w:rPr>
                <w:rFonts w:cstheme="minorHAnsi"/>
                <w:szCs w:val="20"/>
              </w:rPr>
              <w:t>PG&amp;E</w:t>
            </w:r>
          </w:p>
        </w:tc>
        <w:tc>
          <w:tcPr>
            <w:tcW w:w="3366" w:type="pct"/>
            <w:vMerge/>
          </w:tcPr>
          <w:p w14:paraId="4025F40F" w14:textId="38634C6A" w:rsidR="003A3170" w:rsidRPr="00800706" w:rsidRDefault="003A3170" w:rsidP="001F6562">
            <w:pPr>
              <w:rPr>
                <w:rFonts w:cstheme="minorHAnsi"/>
                <w:szCs w:val="20"/>
              </w:rPr>
            </w:pPr>
          </w:p>
        </w:tc>
      </w:tr>
      <w:tr w:rsidR="001F6562" w:rsidRPr="00800706" w14:paraId="0290ADBE" w14:textId="77777777" w:rsidTr="001F6562">
        <w:trPr>
          <w:trHeight w:val="243"/>
        </w:trPr>
        <w:tc>
          <w:tcPr>
            <w:tcW w:w="289" w:type="pct"/>
          </w:tcPr>
          <w:p w14:paraId="1CE709CC" w14:textId="77777777" w:rsidR="001F6562" w:rsidRPr="00920905" w:rsidRDefault="001F6562" w:rsidP="001F6562">
            <w:pPr>
              <w:rPr>
                <w:rFonts w:cstheme="minorHAnsi"/>
                <w:color w:val="FF0000"/>
                <w:szCs w:val="20"/>
              </w:rPr>
            </w:pPr>
          </w:p>
        </w:tc>
        <w:tc>
          <w:tcPr>
            <w:tcW w:w="430" w:type="pct"/>
          </w:tcPr>
          <w:p w14:paraId="666F9F6A" w14:textId="77777777" w:rsidR="001F6562" w:rsidRPr="00920905" w:rsidRDefault="001F6562" w:rsidP="001F6562">
            <w:pPr>
              <w:rPr>
                <w:rFonts w:cstheme="minorHAnsi"/>
                <w:color w:val="FF0000"/>
                <w:szCs w:val="20"/>
              </w:rPr>
            </w:pPr>
          </w:p>
        </w:tc>
        <w:tc>
          <w:tcPr>
            <w:tcW w:w="529" w:type="pct"/>
          </w:tcPr>
          <w:p w14:paraId="63438A36" w14:textId="6406B397" w:rsidR="001F6562" w:rsidRPr="00920905" w:rsidRDefault="001F6562" w:rsidP="001F6562">
            <w:pPr>
              <w:rPr>
                <w:rFonts w:cstheme="minorHAnsi"/>
                <w:color w:val="FF0000"/>
                <w:szCs w:val="20"/>
              </w:rPr>
            </w:pPr>
            <w:r>
              <w:rPr>
                <w:rFonts w:ascii="Calibri" w:hAnsi="Calibri"/>
                <w:color w:val="000000"/>
                <w:szCs w:val="20"/>
              </w:rPr>
              <w:t>LT-45412</w:t>
            </w:r>
          </w:p>
        </w:tc>
        <w:tc>
          <w:tcPr>
            <w:tcW w:w="386" w:type="pct"/>
          </w:tcPr>
          <w:p w14:paraId="311A1841" w14:textId="32891D5E" w:rsidR="001F6562" w:rsidRPr="00920905" w:rsidRDefault="001F6562" w:rsidP="001F6562">
            <w:pPr>
              <w:rPr>
                <w:rFonts w:cstheme="minorHAnsi"/>
                <w:color w:val="FF0000"/>
                <w:szCs w:val="20"/>
              </w:rPr>
            </w:pPr>
          </w:p>
        </w:tc>
        <w:tc>
          <w:tcPr>
            <w:tcW w:w="3366" w:type="pct"/>
          </w:tcPr>
          <w:p w14:paraId="512138E6" w14:textId="47BACB5B" w:rsidR="001F6562" w:rsidRPr="00920905" w:rsidRDefault="001F6562" w:rsidP="001F6562">
            <w:pPr>
              <w:rPr>
                <w:color w:val="FF0000"/>
              </w:rPr>
            </w:pPr>
            <w:r>
              <w:rPr>
                <w:rFonts w:ascii="Calibri" w:hAnsi="Calibri"/>
                <w:color w:val="000000"/>
                <w:szCs w:val="20"/>
              </w:rPr>
              <w:t>50 to 90 Watt Exterior Fixture with Motion Control and Photo Sensor LED replacing 150 Watt High Pressure Sodium</w:t>
            </w:r>
          </w:p>
        </w:tc>
      </w:tr>
      <w:tr w:rsidR="001F6562" w:rsidRPr="00800706" w14:paraId="3EC8DDF0" w14:textId="77777777" w:rsidTr="001F6562">
        <w:trPr>
          <w:trHeight w:val="243"/>
        </w:trPr>
        <w:tc>
          <w:tcPr>
            <w:tcW w:w="289" w:type="pct"/>
          </w:tcPr>
          <w:p w14:paraId="036611DE" w14:textId="77777777" w:rsidR="001F6562" w:rsidRPr="00350BF1" w:rsidRDefault="001F6562" w:rsidP="001F6562">
            <w:pPr>
              <w:rPr>
                <w:rFonts w:cstheme="minorHAnsi"/>
                <w:szCs w:val="20"/>
              </w:rPr>
            </w:pPr>
          </w:p>
        </w:tc>
        <w:tc>
          <w:tcPr>
            <w:tcW w:w="430" w:type="pct"/>
          </w:tcPr>
          <w:p w14:paraId="7DC81BD5" w14:textId="77777777" w:rsidR="001F6562" w:rsidRPr="00350BF1" w:rsidRDefault="001F6562" w:rsidP="001F6562">
            <w:pPr>
              <w:rPr>
                <w:rFonts w:cstheme="minorHAnsi"/>
                <w:szCs w:val="20"/>
              </w:rPr>
            </w:pPr>
          </w:p>
        </w:tc>
        <w:tc>
          <w:tcPr>
            <w:tcW w:w="529" w:type="pct"/>
          </w:tcPr>
          <w:p w14:paraId="00E0B555" w14:textId="1187EF2D" w:rsidR="001F6562" w:rsidRPr="00350BF1" w:rsidRDefault="001F6562" w:rsidP="001F6562">
            <w:pPr>
              <w:rPr>
                <w:rFonts w:cstheme="minorHAnsi"/>
                <w:szCs w:val="20"/>
              </w:rPr>
            </w:pPr>
            <w:r>
              <w:rPr>
                <w:rFonts w:ascii="Calibri" w:hAnsi="Calibri"/>
                <w:color w:val="000000"/>
                <w:szCs w:val="20"/>
              </w:rPr>
              <w:t>LT-33429</w:t>
            </w:r>
          </w:p>
        </w:tc>
        <w:tc>
          <w:tcPr>
            <w:tcW w:w="386" w:type="pct"/>
          </w:tcPr>
          <w:p w14:paraId="479924EB" w14:textId="77777777" w:rsidR="001F6562" w:rsidRPr="00350BF1" w:rsidRDefault="001F6562" w:rsidP="001F6562">
            <w:pPr>
              <w:rPr>
                <w:rFonts w:cstheme="minorHAnsi"/>
                <w:szCs w:val="20"/>
              </w:rPr>
            </w:pPr>
          </w:p>
        </w:tc>
        <w:tc>
          <w:tcPr>
            <w:tcW w:w="3366" w:type="pct"/>
          </w:tcPr>
          <w:p w14:paraId="592A1733" w14:textId="46E20549" w:rsidR="001F6562" w:rsidRPr="00920905" w:rsidRDefault="001F6562" w:rsidP="001F6562">
            <w:r>
              <w:rPr>
                <w:rFonts w:ascii="Calibri" w:hAnsi="Calibri"/>
                <w:color w:val="000000"/>
                <w:szCs w:val="20"/>
              </w:rPr>
              <w:t>91 to 120 Watt Exterior Fixture with Motion Control and Photo Sensor LED replacing 200 Watt High Pressure Sodium</w:t>
            </w:r>
          </w:p>
        </w:tc>
      </w:tr>
      <w:tr w:rsidR="001F6562" w:rsidRPr="00800706" w14:paraId="6ABBCF8A" w14:textId="77777777" w:rsidTr="001F6562">
        <w:trPr>
          <w:trHeight w:val="243"/>
        </w:trPr>
        <w:tc>
          <w:tcPr>
            <w:tcW w:w="289" w:type="pct"/>
          </w:tcPr>
          <w:p w14:paraId="58D6BEC0" w14:textId="77777777" w:rsidR="001F6562" w:rsidRPr="00350BF1" w:rsidRDefault="001F6562" w:rsidP="001F6562">
            <w:pPr>
              <w:rPr>
                <w:rFonts w:cstheme="minorHAnsi"/>
                <w:szCs w:val="20"/>
              </w:rPr>
            </w:pPr>
          </w:p>
        </w:tc>
        <w:tc>
          <w:tcPr>
            <w:tcW w:w="430" w:type="pct"/>
          </w:tcPr>
          <w:p w14:paraId="4160BF4A" w14:textId="77777777" w:rsidR="001F6562" w:rsidRPr="00350BF1" w:rsidRDefault="001F6562" w:rsidP="001F6562">
            <w:pPr>
              <w:rPr>
                <w:rFonts w:cstheme="minorHAnsi"/>
                <w:szCs w:val="20"/>
              </w:rPr>
            </w:pPr>
          </w:p>
        </w:tc>
        <w:tc>
          <w:tcPr>
            <w:tcW w:w="529" w:type="pct"/>
          </w:tcPr>
          <w:p w14:paraId="3797572B" w14:textId="3C129C63" w:rsidR="001F6562" w:rsidRPr="00350BF1" w:rsidRDefault="001F6562" w:rsidP="001F6562">
            <w:pPr>
              <w:rPr>
                <w:rFonts w:cstheme="minorHAnsi"/>
                <w:szCs w:val="20"/>
              </w:rPr>
            </w:pPr>
            <w:r>
              <w:rPr>
                <w:rFonts w:ascii="Calibri" w:hAnsi="Calibri"/>
                <w:color w:val="000000"/>
                <w:szCs w:val="20"/>
              </w:rPr>
              <w:t>LT-89769</w:t>
            </w:r>
          </w:p>
        </w:tc>
        <w:tc>
          <w:tcPr>
            <w:tcW w:w="386" w:type="pct"/>
          </w:tcPr>
          <w:p w14:paraId="43F7EBEE" w14:textId="77777777" w:rsidR="001F6562" w:rsidRPr="00350BF1" w:rsidRDefault="001F6562" w:rsidP="001F6562">
            <w:pPr>
              <w:rPr>
                <w:rFonts w:cstheme="minorHAnsi"/>
                <w:szCs w:val="20"/>
              </w:rPr>
            </w:pPr>
          </w:p>
        </w:tc>
        <w:tc>
          <w:tcPr>
            <w:tcW w:w="3366" w:type="pct"/>
          </w:tcPr>
          <w:p w14:paraId="1922E51A" w14:textId="59B259E4" w:rsidR="001F6562" w:rsidRPr="00920905" w:rsidRDefault="001F6562" w:rsidP="001F6562">
            <w:r>
              <w:rPr>
                <w:rFonts w:ascii="Calibri" w:hAnsi="Calibri"/>
                <w:color w:val="000000"/>
                <w:szCs w:val="20"/>
              </w:rPr>
              <w:t>121 to 150 Watt Exterior Fixture with Motion Control and Photo Sensor LED replacing 250 Watt High Pressure Sodium</w:t>
            </w:r>
          </w:p>
        </w:tc>
      </w:tr>
      <w:tr w:rsidR="001F6562" w:rsidRPr="00800706" w14:paraId="43013933" w14:textId="77777777" w:rsidTr="001F6562">
        <w:trPr>
          <w:trHeight w:val="243"/>
        </w:trPr>
        <w:tc>
          <w:tcPr>
            <w:tcW w:w="289" w:type="pct"/>
          </w:tcPr>
          <w:p w14:paraId="32E9CBE1" w14:textId="77777777" w:rsidR="001F6562" w:rsidRPr="00350BF1" w:rsidRDefault="001F6562" w:rsidP="001F6562">
            <w:pPr>
              <w:rPr>
                <w:rFonts w:cstheme="minorHAnsi"/>
                <w:szCs w:val="20"/>
              </w:rPr>
            </w:pPr>
          </w:p>
        </w:tc>
        <w:tc>
          <w:tcPr>
            <w:tcW w:w="430" w:type="pct"/>
          </w:tcPr>
          <w:p w14:paraId="4E3F3AFF" w14:textId="77777777" w:rsidR="001F6562" w:rsidRPr="00350BF1" w:rsidRDefault="001F6562" w:rsidP="001F6562">
            <w:pPr>
              <w:rPr>
                <w:rFonts w:cstheme="minorHAnsi"/>
                <w:szCs w:val="20"/>
              </w:rPr>
            </w:pPr>
          </w:p>
        </w:tc>
        <w:tc>
          <w:tcPr>
            <w:tcW w:w="529" w:type="pct"/>
          </w:tcPr>
          <w:p w14:paraId="6AC734AE" w14:textId="75000D42" w:rsidR="001F6562" w:rsidRPr="00350BF1" w:rsidRDefault="001F6562" w:rsidP="001F6562">
            <w:pPr>
              <w:rPr>
                <w:rFonts w:cstheme="minorHAnsi"/>
                <w:szCs w:val="20"/>
              </w:rPr>
            </w:pPr>
            <w:r>
              <w:rPr>
                <w:rFonts w:ascii="Calibri" w:hAnsi="Calibri"/>
                <w:color w:val="000000"/>
                <w:szCs w:val="20"/>
              </w:rPr>
              <w:t>LT-62170</w:t>
            </w:r>
          </w:p>
        </w:tc>
        <w:tc>
          <w:tcPr>
            <w:tcW w:w="386" w:type="pct"/>
          </w:tcPr>
          <w:p w14:paraId="773CF490" w14:textId="77777777" w:rsidR="001F6562" w:rsidRPr="00350BF1" w:rsidRDefault="001F6562" w:rsidP="001F6562">
            <w:pPr>
              <w:rPr>
                <w:rFonts w:cstheme="minorHAnsi"/>
                <w:szCs w:val="20"/>
              </w:rPr>
            </w:pPr>
          </w:p>
        </w:tc>
        <w:tc>
          <w:tcPr>
            <w:tcW w:w="3366" w:type="pct"/>
          </w:tcPr>
          <w:p w14:paraId="787F342A" w14:textId="6E30E9E0" w:rsidR="001F6562" w:rsidRPr="00920905" w:rsidRDefault="001F6562" w:rsidP="001F6562">
            <w:r>
              <w:rPr>
                <w:rFonts w:ascii="Calibri" w:hAnsi="Calibri"/>
                <w:color w:val="000000"/>
                <w:szCs w:val="20"/>
              </w:rPr>
              <w:t>151 to 203 Watt Exterior Fixture with Motion Control and Photo Sensor LED replacing 310 Watt High Pressure Sodium</w:t>
            </w:r>
          </w:p>
        </w:tc>
      </w:tr>
      <w:tr w:rsidR="001F6562" w:rsidRPr="00800706" w14:paraId="62850970" w14:textId="77777777" w:rsidTr="001F6562">
        <w:trPr>
          <w:trHeight w:val="243"/>
        </w:trPr>
        <w:tc>
          <w:tcPr>
            <w:tcW w:w="289" w:type="pct"/>
          </w:tcPr>
          <w:p w14:paraId="26BE61C2" w14:textId="77777777" w:rsidR="001F6562" w:rsidRPr="00350BF1" w:rsidRDefault="001F6562" w:rsidP="001F6562">
            <w:pPr>
              <w:rPr>
                <w:rFonts w:cstheme="minorHAnsi"/>
                <w:szCs w:val="20"/>
              </w:rPr>
            </w:pPr>
          </w:p>
        </w:tc>
        <w:tc>
          <w:tcPr>
            <w:tcW w:w="430" w:type="pct"/>
          </w:tcPr>
          <w:p w14:paraId="70B90C3E" w14:textId="77777777" w:rsidR="001F6562" w:rsidRPr="00350BF1" w:rsidRDefault="001F6562" w:rsidP="001F6562">
            <w:pPr>
              <w:rPr>
                <w:rFonts w:cstheme="minorHAnsi"/>
                <w:szCs w:val="20"/>
              </w:rPr>
            </w:pPr>
          </w:p>
        </w:tc>
        <w:tc>
          <w:tcPr>
            <w:tcW w:w="529" w:type="pct"/>
          </w:tcPr>
          <w:p w14:paraId="06178C48" w14:textId="5892E508" w:rsidR="001F6562" w:rsidRPr="00350BF1" w:rsidRDefault="001F6562" w:rsidP="001F6562">
            <w:pPr>
              <w:rPr>
                <w:rFonts w:cstheme="minorHAnsi"/>
                <w:szCs w:val="20"/>
              </w:rPr>
            </w:pPr>
            <w:r>
              <w:rPr>
                <w:rFonts w:ascii="Calibri" w:hAnsi="Calibri"/>
                <w:color w:val="000000"/>
                <w:szCs w:val="20"/>
              </w:rPr>
              <w:t>LT-82363</w:t>
            </w:r>
          </w:p>
        </w:tc>
        <w:tc>
          <w:tcPr>
            <w:tcW w:w="386" w:type="pct"/>
          </w:tcPr>
          <w:p w14:paraId="506D4D0B" w14:textId="77777777" w:rsidR="001F6562" w:rsidRPr="00350BF1" w:rsidRDefault="001F6562" w:rsidP="001F6562">
            <w:pPr>
              <w:rPr>
                <w:rFonts w:cstheme="minorHAnsi"/>
                <w:szCs w:val="20"/>
              </w:rPr>
            </w:pPr>
          </w:p>
        </w:tc>
        <w:tc>
          <w:tcPr>
            <w:tcW w:w="3366" w:type="pct"/>
          </w:tcPr>
          <w:p w14:paraId="0C318341" w14:textId="5F1C326D" w:rsidR="001F6562" w:rsidRPr="00920905" w:rsidRDefault="001F6562" w:rsidP="001F6562">
            <w:r>
              <w:rPr>
                <w:rFonts w:ascii="Calibri" w:hAnsi="Calibri"/>
                <w:color w:val="000000"/>
                <w:szCs w:val="20"/>
              </w:rPr>
              <w:t>204 to 275 Watt Exterior Fixture with Motion Control and Photo Sensor LED replacing 400 Watt High Pressure Sodium</w:t>
            </w:r>
          </w:p>
        </w:tc>
      </w:tr>
      <w:tr w:rsidR="001F6562" w:rsidRPr="00800706" w14:paraId="0BA8C527" w14:textId="77777777" w:rsidTr="001F6562">
        <w:trPr>
          <w:trHeight w:val="243"/>
        </w:trPr>
        <w:tc>
          <w:tcPr>
            <w:tcW w:w="289" w:type="pct"/>
          </w:tcPr>
          <w:p w14:paraId="10CC0546" w14:textId="77777777" w:rsidR="001F6562" w:rsidRPr="00350BF1" w:rsidRDefault="001F6562" w:rsidP="001F6562">
            <w:pPr>
              <w:rPr>
                <w:rFonts w:cstheme="minorHAnsi"/>
                <w:szCs w:val="20"/>
              </w:rPr>
            </w:pPr>
          </w:p>
        </w:tc>
        <w:tc>
          <w:tcPr>
            <w:tcW w:w="430" w:type="pct"/>
          </w:tcPr>
          <w:p w14:paraId="7DF318E8" w14:textId="77777777" w:rsidR="001F6562" w:rsidRPr="00350BF1" w:rsidRDefault="001F6562" w:rsidP="001F6562">
            <w:pPr>
              <w:rPr>
                <w:rFonts w:cstheme="minorHAnsi"/>
                <w:szCs w:val="20"/>
              </w:rPr>
            </w:pPr>
          </w:p>
        </w:tc>
        <w:tc>
          <w:tcPr>
            <w:tcW w:w="529" w:type="pct"/>
          </w:tcPr>
          <w:p w14:paraId="720F6B3F" w14:textId="197C244C" w:rsidR="001F6562" w:rsidRPr="00350BF1" w:rsidRDefault="001F6562" w:rsidP="001F6562">
            <w:pPr>
              <w:rPr>
                <w:rFonts w:cstheme="minorHAnsi"/>
                <w:szCs w:val="20"/>
              </w:rPr>
            </w:pPr>
            <w:r>
              <w:rPr>
                <w:rFonts w:ascii="Calibri" w:hAnsi="Calibri"/>
                <w:color w:val="000000"/>
                <w:szCs w:val="20"/>
              </w:rPr>
              <w:t>LT-59558</w:t>
            </w:r>
          </w:p>
        </w:tc>
        <w:tc>
          <w:tcPr>
            <w:tcW w:w="386" w:type="pct"/>
          </w:tcPr>
          <w:p w14:paraId="5492508A" w14:textId="77777777" w:rsidR="001F6562" w:rsidRPr="00350BF1" w:rsidRDefault="001F6562" w:rsidP="001F6562">
            <w:pPr>
              <w:rPr>
                <w:rFonts w:cstheme="minorHAnsi"/>
                <w:szCs w:val="20"/>
              </w:rPr>
            </w:pPr>
          </w:p>
        </w:tc>
        <w:tc>
          <w:tcPr>
            <w:tcW w:w="3366" w:type="pct"/>
          </w:tcPr>
          <w:p w14:paraId="0C289354" w14:textId="0C85CE50" w:rsidR="001F6562" w:rsidRPr="00920905" w:rsidRDefault="001F6562" w:rsidP="001F6562">
            <w:r>
              <w:rPr>
                <w:rFonts w:ascii="Calibri" w:hAnsi="Calibri"/>
                <w:color w:val="000000"/>
                <w:szCs w:val="20"/>
              </w:rPr>
              <w:t>276 to 496 Watt Exterior Fixture with Motion Control and Photo Sensor LED replacing 600 Watt High Pressure Sodium</w:t>
            </w:r>
          </w:p>
        </w:tc>
      </w:tr>
      <w:tr w:rsidR="001F6562" w:rsidRPr="00800706" w14:paraId="424BE2A1" w14:textId="77777777" w:rsidTr="001F6562">
        <w:trPr>
          <w:trHeight w:val="243"/>
        </w:trPr>
        <w:tc>
          <w:tcPr>
            <w:tcW w:w="289" w:type="pct"/>
          </w:tcPr>
          <w:p w14:paraId="7E25047D" w14:textId="77777777" w:rsidR="001F6562" w:rsidRPr="00350BF1" w:rsidRDefault="001F6562" w:rsidP="001F6562">
            <w:pPr>
              <w:rPr>
                <w:rFonts w:cstheme="minorHAnsi"/>
                <w:szCs w:val="20"/>
              </w:rPr>
            </w:pPr>
          </w:p>
        </w:tc>
        <w:tc>
          <w:tcPr>
            <w:tcW w:w="430" w:type="pct"/>
          </w:tcPr>
          <w:p w14:paraId="6D2A18C2" w14:textId="77777777" w:rsidR="001F6562" w:rsidRPr="00350BF1" w:rsidRDefault="001F6562" w:rsidP="001F6562">
            <w:pPr>
              <w:rPr>
                <w:rFonts w:cstheme="minorHAnsi"/>
                <w:szCs w:val="20"/>
              </w:rPr>
            </w:pPr>
          </w:p>
        </w:tc>
        <w:tc>
          <w:tcPr>
            <w:tcW w:w="529" w:type="pct"/>
          </w:tcPr>
          <w:p w14:paraId="0304B34E" w14:textId="6DBD0989" w:rsidR="001F6562" w:rsidRPr="00350BF1" w:rsidRDefault="001F6562" w:rsidP="001F6562">
            <w:pPr>
              <w:rPr>
                <w:rFonts w:cstheme="minorHAnsi"/>
                <w:szCs w:val="20"/>
              </w:rPr>
            </w:pPr>
            <w:r>
              <w:rPr>
                <w:rFonts w:ascii="Calibri" w:hAnsi="Calibri"/>
                <w:color w:val="000000"/>
                <w:szCs w:val="20"/>
              </w:rPr>
              <w:t>LT-65209</w:t>
            </w:r>
          </w:p>
        </w:tc>
        <w:tc>
          <w:tcPr>
            <w:tcW w:w="386" w:type="pct"/>
          </w:tcPr>
          <w:p w14:paraId="665F6F4E" w14:textId="77777777" w:rsidR="001F6562" w:rsidRPr="00350BF1" w:rsidRDefault="001F6562" w:rsidP="001F6562">
            <w:pPr>
              <w:rPr>
                <w:rFonts w:cstheme="minorHAnsi"/>
                <w:szCs w:val="20"/>
              </w:rPr>
            </w:pPr>
          </w:p>
        </w:tc>
        <w:tc>
          <w:tcPr>
            <w:tcW w:w="3366" w:type="pct"/>
          </w:tcPr>
          <w:p w14:paraId="763DF779" w14:textId="5D480323" w:rsidR="001F6562" w:rsidRPr="00920905" w:rsidRDefault="001F6562" w:rsidP="001F6562">
            <w:r>
              <w:rPr>
                <w:rFonts w:ascii="Calibri" w:hAnsi="Calibri"/>
                <w:color w:val="000000"/>
                <w:szCs w:val="20"/>
              </w:rPr>
              <w:t>497 to 607 Watt Exterior Fixture with Motion Control and Photo Sensor LED replacing 750 Watt High Pressure Sodium</w:t>
            </w:r>
          </w:p>
        </w:tc>
      </w:tr>
      <w:tr w:rsidR="001F6562" w:rsidRPr="00800706" w14:paraId="43C590FA" w14:textId="77777777" w:rsidTr="001F6562">
        <w:trPr>
          <w:trHeight w:val="243"/>
        </w:trPr>
        <w:tc>
          <w:tcPr>
            <w:tcW w:w="289" w:type="pct"/>
          </w:tcPr>
          <w:p w14:paraId="7ABD5CED" w14:textId="77777777" w:rsidR="001F6562" w:rsidRPr="00350BF1" w:rsidRDefault="001F6562" w:rsidP="001F6562">
            <w:pPr>
              <w:rPr>
                <w:rFonts w:cstheme="minorHAnsi"/>
                <w:szCs w:val="20"/>
              </w:rPr>
            </w:pPr>
          </w:p>
        </w:tc>
        <w:tc>
          <w:tcPr>
            <w:tcW w:w="430" w:type="pct"/>
          </w:tcPr>
          <w:p w14:paraId="4DA2F6E5" w14:textId="77777777" w:rsidR="001F6562" w:rsidRPr="00350BF1" w:rsidRDefault="001F6562" w:rsidP="001F6562">
            <w:pPr>
              <w:rPr>
                <w:rFonts w:cstheme="minorHAnsi"/>
                <w:szCs w:val="20"/>
              </w:rPr>
            </w:pPr>
          </w:p>
        </w:tc>
        <w:tc>
          <w:tcPr>
            <w:tcW w:w="529" w:type="pct"/>
          </w:tcPr>
          <w:p w14:paraId="7FE68056" w14:textId="44D54E75" w:rsidR="001F6562" w:rsidRPr="00350BF1" w:rsidRDefault="001F6562" w:rsidP="001F6562">
            <w:pPr>
              <w:rPr>
                <w:rFonts w:cstheme="minorHAnsi"/>
                <w:szCs w:val="20"/>
              </w:rPr>
            </w:pPr>
            <w:r>
              <w:rPr>
                <w:rFonts w:ascii="Calibri" w:hAnsi="Calibri"/>
                <w:color w:val="000000"/>
                <w:szCs w:val="20"/>
              </w:rPr>
              <w:t>LT-28370</w:t>
            </w:r>
          </w:p>
        </w:tc>
        <w:tc>
          <w:tcPr>
            <w:tcW w:w="386" w:type="pct"/>
          </w:tcPr>
          <w:p w14:paraId="48D65894" w14:textId="77777777" w:rsidR="001F6562" w:rsidRPr="00350BF1" w:rsidRDefault="001F6562" w:rsidP="001F6562">
            <w:pPr>
              <w:rPr>
                <w:rFonts w:cstheme="minorHAnsi"/>
                <w:szCs w:val="20"/>
              </w:rPr>
            </w:pPr>
          </w:p>
        </w:tc>
        <w:tc>
          <w:tcPr>
            <w:tcW w:w="3366" w:type="pct"/>
          </w:tcPr>
          <w:p w14:paraId="621110FC" w14:textId="2EAEC5EE" w:rsidR="001F6562" w:rsidRPr="00920905" w:rsidRDefault="001F6562" w:rsidP="001F6562">
            <w:r>
              <w:rPr>
                <w:rFonts w:ascii="Calibri" w:hAnsi="Calibri"/>
                <w:color w:val="000000"/>
                <w:szCs w:val="20"/>
              </w:rPr>
              <w:t>608 to 730 Watt Exterior Fixture with Motion Control and Photo Sensor LED replacing 1000 Watt High Pressure Sodium</w:t>
            </w:r>
          </w:p>
        </w:tc>
      </w:tr>
      <w:tr w:rsidR="001F6562" w:rsidRPr="00800706" w14:paraId="364E1A49" w14:textId="77777777" w:rsidTr="001F6562">
        <w:trPr>
          <w:trHeight w:val="243"/>
        </w:trPr>
        <w:tc>
          <w:tcPr>
            <w:tcW w:w="289" w:type="pct"/>
          </w:tcPr>
          <w:p w14:paraId="39311A2C" w14:textId="77777777" w:rsidR="001F6562" w:rsidRPr="00350BF1" w:rsidRDefault="001F6562" w:rsidP="001F6562">
            <w:pPr>
              <w:rPr>
                <w:rFonts w:cstheme="minorHAnsi"/>
                <w:szCs w:val="20"/>
              </w:rPr>
            </w:pPr>
          </w:p>
        </w:tc>
        <w:tc>
          <w:tcPr>
            <w:tcW w:w="430" w:type="pct"/>
          </w:tcPr>
          <w:p w14:paraId="2BC5DE35" w14:textId="77777777" w:rsidR="001F6562" w:rsidRPr="00350BF1" w:rsidRDefault="001F6562" w:rsidP="001F6562">
            <w:pPr>
              <w:rPr>
                <w:rFonts w:cstheme="minorHAnsi"/>
                <w:szCs w:val="20"/>
              </w:rPr>
            </w:pPr>
          </w:p>
        </w:tc>
        <w:tc>
          <w:tcPr>
            <w:tcW w:w="529" w:type="pct"/>
          </w:tcPr>
          <w:p w14:paraId="60EA5106" w14:textId="5456D20E" w:rsidR="001F6562" w:rsidRPr="00350BF1" w:rsidRDefault="001F6562" w:rsidP="001F6562">
            <w:pPr>
              <w:rPr>
                <w:rFonts w:cstheme="minorHAnsi"/>
                <w:szCs w:val="20"/>
              </w:rPr>
            </w:pPr>
            <w:r>
              <w:rPr>
                <w:rFonts w:ascii="Calibri" w:hAnsi="Calibri"/>
                <w:color w:val="000000"/>
                <w:szCs w:val="20"/>
              </w:rPr>
              <w:t>LT-71476</w:t>
            </w:r>
          </w:p>
        </w:tc>
        <w:tc>
          <w:tcPr>
            <w:tcW w:w="386" w:type="pct"/>
          </w:tcPr>
          <w:p w14:paraId="18332EBF" w14:textId="77777777" w:rsidR="001F6562" w:rsidRPr="00350BF1" w:rsidRDefault="001F6562" w:rsidP="001F6562">
            <w:pPr>
              <w:rPr>
                <w:rFonts w:cstheme="minorHAnsi"/>
                <w:szCs w:val="20"/>
              </w:rPr>
            </w:pPr>
          </w:p>
        </w:tc>
        <w:tc>
          <w:tcPr>
            <w:tcW w:w="3366" w:type="pct"/>
          </w:tcPr>
          <w:p w14:paraId="7E950783" w14:textId="28C7815E" w:rsidR="001F6562" w:rsidRPr="00920905" w:rsidRDefault="001F6562" w:rsidP="001F6562">
            <w:r>
              <w:rPr>
                <w:rFonts w:ascii="Calibri" w:hAnsi="Calibri"/>
                <w:color w:val="000000"/>
                <w:szCs w:val="20"/>
              </w:rPr>
              <w:t>45 to 67 Watt Exterior Fixture with Motion Control and Photo Sensor LED replacing 150 Watt Pulse Start Metal Halide</w:t>
            </w:r>
          </w:p>
        </w:tc>
      </w:tr>
      <w:tr w:rsidR="001F6562" w:rsidRPr="00800706" w14:paraId="3DF317B4" w14:textId="77777777" w:rsidTr="001F6562">
        <w:trPr>
          <w:trHeight w:val="243"/>
        </w:trPr>
        <w:tc>
          <w:tcPr>
            <w:tcW w:w="289" w:type="pct"/>
          </w:tcPr>
          <w:p w14:paraId="4CE49253" w14:textId="77777777" w:rsidR="001F6562" w:rsidRPr="00350BF1" w:rsidRDefault="001F6562" w:rsidP="001F6562">
            <w:pPr>
              <w:rPr>
                <w:rFonts w:cstheme="minorHAnsi"/>
                <w:szCs w:val="20"/>
              </w:rPr>
            </w:pPr>
          </w:p>
        </w:tc>
        <w:tc>
          <w:tcPr>
            <w:tcW w:w="430" w:type="pct"/>
          </w:tcPr>
          <w:p w14:paraId="77CE55C9" w14:textId="77777777" w:rsidR="001F6562" w:rsidRPr="00350BF1" w:rsidRDefault="001F6562" w:rsidP="001F6562">
            <w:pPr>
              <w:rPr>
                <w:rFonts w:cstheme="minorHAnsi"/>
                <w:szCs w:val="20"/>
              </w:rPr>
            </w:pPr>
          </w:p>
        </w:tc>
        <w:tc>
          <w:tcPr>
            <w:tcW w:w="529" w:type="pct"/>
          </w:tcPr>
          <w:p w14:paraId="41BE05D7" w14:textId="7D5D455C" w:rsidR="001F6562" w:rsidRPr="00350BF1" w:rsidRDefault="001F6562" w:rsidP="001F6562">
            <w:pPr>
              <w:rPr>
                <w:rFonts w:cstheme="minorHAnsi"/>
                <w:szCs w:val="20"/>
              </w:rPr>
            </w:pPr>
            <w:r>
              <w:rPr>
                <w:rFonts w:ascii="Calibri" w:hAnsi="Calibri"/>
                <w:color w:val="000000"/>
                <w:szCs w:val="20"/>
              </w:rPr>
              <w:t>LT-27397</w:t>
            </w:r>
          </w:p>
        </w:tc>
        <w:tc>
          <w:tcPr>
            <w:tcW w:w="386" w:type="pct"/>
          </w:tcPr>
          <w:p w14:paraId="31F2F2D5" w14:textId="77777777" w:rsidR="001F6562" w:rsidRPr="00350BF1" w:rsidRDefault="001F6562" w:rsidP="001F6562">
            <w:pPr>
              <w:rPr>
                <w:rFonts w:cstheme="minorHAnsi"/>
                <w:szCs w:val="20"/>
              </w:rPr>
            </w:pPr>
          </w:p>
        </w:tc>
        <w:tc>
          <w:tcPr>
            <w:tcW w:w="3366" w:type="pct"/>
          </w:tcPr>
          <w:p w14:paraId="505A942B" w14:textId="32F8FCD7" w:rsidR="001F6562" w:rsidRPr="00920905" w:rsidRDefault="001F6562" w:rsidP="001F6562">
            <w:r>
              <w:rPr>
                <w:rFonts w:ascii="Calibri" w:hAnsi="Calibri"/>
                <w:color w:val="000000"/>
                <w:szCs w:val="20"/>
              </w:rPr>
              <w:t>68 to 90 Watt Exterior Fixture with Motion Control and Photo Sensor LED replacing 175 Watt Pulse Start Metal Halide</w:t>
            </w:r>
          </w:p>
        </w:tc>
      </w:tr>
      <w:tr w:rsidR="001F6562" w:rsidRPr="00800706" w14:paraId="780AE24D" w14:textId="77777777" w:rsidTr="001F6562">
        <w:trPr>
          <w:trHeight w:val="243"/>
        </w:trPr>
        <w:tc>
          <w:tcPr>
            <w:tcW w:w="289" w:type="pct"/>
          </w:tcPr>
          <w:p w14:paraId="2857FBC3" w14:textId="77777777" w:rsidR="001F6562" w:rsidRPr="00350BF1" w:rsidRDefault="001F6562" w:rsidP="001F6562">
            <w:pPr>
              <w:rPr>
                <w:rFonts w:cstheme="minorHAnsi"/>
                <w:szCs w:val="20"/>
              </w:rPr>
            </w:pPr>
          </w:p>
        </w:tc>
        <w:tc>
          <w:tcPr>
            <w:tcW w:w="430" w:type="pct"/>
          </w:tcPr>
          <w:p w14:paraId="526229A0" w14:textId="77777777" w:rsidR="001F6562" w:rsidRPr="00350BF1" w:rsidRDefault="001F6562" w:rsidP="001F6562">
            <w:pPr>
              <w:rPr>
                <w:rFonts w:cstheme="minorHAnsi"/>
                <w:szCs w:val="20"/>
              </w:rPr>
            </w:pPr>
          </w:p>
        </w:tc>
        <w:tc>
          <w:tcPr>
            <w:tcW w:w="529" w:type="pct"/>
          </w:tcPr>
          <w:p w14:paraId="1AE3CB66" w14:textId="02AC4C1D" w:rsidR="001F6562" w:rsidRPr="00350BF1" w:rsidRDefault="001F6562" w:rsidP="001F6562">
            <w:pPr>
              <w:rPr>
                <w:rFonts w:cstheme="minorHAnsi"/>
                <w:szCs w:val="20"/>
              </w:rPr>
            </w:pPr>
            <w:r>
              <w:rPr>
                <w:rFonts w:ascii="Calibri" w:hAnsi="Calibri"/>
                <w:color w:val="000000"/>
                <w:szCs w:val="20"/>
              </w:rPr>
              <w:t>LT-73969</w:t>
            </w:r>
          </w:p>
        </w:tc>
        <w:tc>
          <w:tcPr>
            <w:tcW w:w="386" w:type="pct"/>
          </w:tcPr>
          <w:p w14:paraId="2FFECD97" w14:textId="77777777" w:rsidR="001F6562" w:rsidRPr="00350BF1" w:rsidRDefault="001F6562" w:rsidP="001F6562">
            <w:pPr>
              <w:rPr>
                <w:rFonts w:cstheme="minorHAnsi"/>
                <w:szCs w:val="20"/>
              </w:rPr>
            </w:pPr>
          </w:p>
        </w:tc>
        <w:tc>
          <w:tcPr>
            <w:tcW w:w="3366" w:type="pct"/>
          </w:tcPr>
          <w:p w14:paraId="5D21E2E9" w14:textId="784519F4" w:rsidR="001F6562" w:rsidRPr="00920905" w:rsidRDefault="001F6562" w:rsidP="001F6562">
            <w:r>
              <w:rPr>
                <w:rFonts w:ascii="Calibri" w:hAnsi="Calibri"/>
                <w:color w:val="000000"/>
                <w:szCs w:val="20"/>
              </w:rPr>
              <w:t>91 to 113 Watt Exterior Fixture with Motion Control and Photo Sensor LED replacing 200 Watt Pulse Start Metal Halide</w:t>
            </w:r>
          </w:p>
        </w:tc>
      </w:tr>
      <w:tr w:rsidR="001F6562" w:rsidRPr="00800706" w14:paraId="48ACB4BE" w14:textId="77777777" w:rsidTr="001F6562">
        <w:trPr>
          <w:trHeight w:val="243"/>
        </w:trPr>
        <w:tc>
          <w:tcPr>
            <w:tcW w:w="289" w:type="pct"/>
          </w:tcPr>
          <w:p w14:paraId="2BD6A1C1" w14:textId="77777777" w:rsidR="001F6562" w:rsidRPr="00350BF1" w:rsidRDefault="001F6562" w:rsidP="001F6562">
            <w:pPr>
              <w:rPr>
                <w:rFonts w:cstheme="minorHAnsi"/>
                <w:szCs w:val="20"/>
              </w:rPr>
            </w:pPr>
          </w:p>
        </w:tc>
        <w:tc>
          <w:tcPr>
            <w:tcW w:w="430" w:type="pct"/>
          </w:tcPr>
          <w:p w14:paraId="6408274D" w14:textId="77777777" w:rsidR="001F6562" w:rsidRPr="00350BF1" w:rsidRDefault="001F6562" w:rsidP="001F6562">
            <w:pPr>
              <w:rPr>
                <w:rFonts w:cstheme="minorHAnsi"/>
                <w:szCs w:val="20"/>
              </w:rPr>
            </w:pPr>
          </w:p>
        </w:tc>
        <w:tc>
          <w:tcPr>
            <w:tcW w:w="529" w:type="pct"/>
          </w:tcPr>
          <w:p w14:paraId="27D8AC09" w14:textId="6DA65F6C" w:rsidR="001F6562" w:rsidRPr="00350BF1" w:rsidRDefault="001F6562" w:rsidP="001F6562">
            <w:pPr>
              <w:rPr>
                <w:rFonts w:cstheme="minorHAnsi"/>
                <w:szCs w:val="20"/>
              </w:rPr>
            </w:pPr>
            <w:r>
              <w:rPr>
                <w:rFonts w:ascii="Calibri" w:hAnsi="Calibri"/>
                <w:color w:val="000000"/>
                <w:szCs w:val="20"/>
              </w:rPr>
              <w:t>LT-25659</w:t>
            </w:r>
          </w:p>
        </w:tc>
        <w:tc>
          <w:tcPr>
            <w:tcW w:w="386" w:type="pct"/>
          </w:tcPr>
          <w:p w14:paraId="3E4CA0CC" w14:textId="77777777" w:rsidR="001F6562" w:rsidRPr="00350BF1" w:rsidRDefault="001F6562" w:rsidP="001F6562">
            <w:pPr>
              <w:rPr>
                <w:rFonts w:cstheme="minorHAnsi"/>
                <w:szCs w:val="20"/>
              </w:rPr>
            </w:pPr>
          </w:p>
        </w:tc>
        <w:tc>
          <w:tcPr>
            <w:tcW w:w="3366" w:type="pct"/>
          </w:tcPr>
          <w:p w14:paraId="1CC18F8C" w14:textId="12E60D82" w:rsidR="001F6562" w:rsidRPr="00920905" w:rsidRDefault="001F6562" w:rsidP="001F6562">
            <w:r>
              <w:rPr>
                <w:rFonts w:ascii="Calibri" w:hAnsi="Calibri"/>
                <w:color w:val="000000"/>
                <w:szCs w:val="20"/>
              </w:rPr>
              <w:t xml:space="preserve">114 to 123 Watt Exterior Fixture with Motion Control and Photo Sensor LED </w:t>
            </w:r>
            <w:r>
              <w:rPr>
                <w:rFonts w:ascii="Calibri" w:hAnsi="Calibri"/>
                <w:color w:val="000000"/>
                <w:szCs w:val="20"/>
              </w:rPr>
              <w:lastRenderedPageBreak/>
              <w:t>replacing 250 Watt Pulse Start Metal Halide</w:t>
            </w:r>
          </w:p>
        </w:tc>
      </w:tr>
      <w:tr w:rsidR="001F6562" w:rsidRPr="00800706" w14:paraId="326F78E7" w14:textId="77777777" w:rsidTr="001F6562">
        <w:trPr>
          <w:trHeight w:val="243"/>
        </w:trPr>
        <w:tc>
          <w:tcPr>
            <w:tcW w:w="289" w:type="pct"/>
          </w:tcPr>
          <w:p w14:paraId="55BA5B69" w14:textId="77777777" w:rsidR="001F6562" w:rsidRPr="00350BF1" w:rsidRDefault="001F6562" w:rsidP="001F6562">
            <w:pPr>
              <w:rPr>
                <w:rFonts w:cstheme="minorHAnsi"/>
                <w:szCs w:val="20"/>
              </w:rPr>
            </w:pPr>
          </w:p>
        </w:tc>
        <w:tc>
          <w:tcPr>
            <w:tcW w:w="430" w:type="pct"/>
          </w:tcPr>
          <w:p w14:paraId="6951A0A3" w14:textId="77777777" w:rsidR="001F6562" w:rsidRPr="00350BF1" w:rsidRDefault="001F6562" w:rsidP="001F6562">
            <w:pPr>
              <w:rPr>
                <w:rFonts w:cstheme="minorHAnsi"/>
                <w:szCs w:val="20"/>
              </w:rPr>
            </w:pPr>
          </w:p>
        </w:tc>
        <w:tc>
          <w:tcPr>
            <w:tcW w:w="529" w:type="pct"/>
          </w:tcPr>
          <w:p w14:paraId="7B8C70B7" w14:textId="2038BB4B" w:rsidR="001F6562" w:rsidRPr="00350BF1" w:rsidRDefault="001F6562" w:rsidP="001F6562">
            <w:pPr>
              <w:rPr>
                <w:rFonts w:cstheme="minorHAnsi"/>
                <w:szCs w:val="20"/>
              </w:rPr>
            </w:pPr>
            <w:r>
              <w:rPr>
                <w:rFonts w:ascii="Calibri" w:hAnsi="Calibri"/>
                <w:color w:val="000000"/>
                <w:szCs w:val="20"/>
              </w:rPr>
              <w:t>LT-89014</w:t>
            </w:r>
          </w:p>
        </w:tc>
        <w:tc>
          <w:tcPr>
            <w:tcW w:w="386" w:type="pct"/>
          </w:tcPr>
          <w:p w14:paraId="55CD2513" w14:textId="77777777" w:rsidR="001F6562" w:rsidRPr="00350BF1" w:rsidRDefault="001F6562" w:rsidP="001F6562">
            <w:pPr>
              <w:rPr>
                <w:rFonts w:cstheme="minorHAnsi"/>
                <w:szCs w:val="20"/>
              </w:rPr>
            </w:pPr>
          </w:p>
        </w:tc>
        <w:tc>
          <w:tcPr>
            <w:tcW w:w="3366" w:type="pct"/>
          </w:tcPr>
          <w:p w14:paraId="3A1428D6" w14:textId="38673C17" w:rsidR="001F6562" w:rsidRPr="00920905" w:rsidRDefault="001F6562" w:rsidP="001F6562">
            <w:r>
              <w:rPr>
                <w:rFonts w:ascii="Calibri" w:hAnsi="Calibri"/>
                <w:color w:val="000000"/>
                <w:szCs w:val="20"/>
              </w:rPr>
              <w:t>124 to 161 Watt Exterior Fixture with Motion Control and Photo Sensor LED replacing 320 Watt Pulse Start Metal Halide</w:t>
            </w:r>
          </w:p>
        </w:tc>
      </w:tr>
      <w:tr w:rsidR="001F6562" w:rsidRPr="00800706" w14:paraId="461D8970" w14:textId="77777777" w:rsidTr="001F6562">
        <w:trPr>
          <w:trHeight w:val="243"/>
        </w:trPr>
        <w:tc>
          <w:tcPr>
            <w:tcW w:w="289" w:type="pct"/>
          </w:tcPr>
          <w:p w14:paraId="000F16A8" w14:textId="77777777" w:rsidR="001F6562" w:rsidRPr="00350BF1" w:rsidRDefault="001F6562" w:rsidP="001F6562">
            <w:pPr>
              <w:rPr>
                <w:rFonts w:cstheme="minorHAnsi"/>
                <w:szCs w:val="20"/>
              </w:rPr>
            </w:pPr>
          </w:p>
        </w:tc>
        <w:tc>
          <w:tcPr>
            <w:tcW w:w="430" w:type="pct"/>
          </w:tcPr>
          <w:p w14:paraId="5DE4E95F" w14:textId="77777777" w:rsidR="001F6562" w:rsidRPr="00350BF1" w:rsidRDefault="001F6562" w:rsidP="001F6562">
            <w:pPr>
              <w:rPr>
                <w:rFonts w:cstheme="minorHAnsi"/>
                <w:szCs w:val="20"/>
              </w:rPr>
            </w:pPr>
          </w:p>
        </w:tc>
        <w:tc>
          <w:tcPr>
            <w:tcW w:w="529" w:type="pct"/>
          </w:tcPr>
          <w:p w14:paraId="31D9C026" w14:textId="1D82C048" w:rsidR="001F6562" w:rsidRPr="00350BF1" w:rsidRDefault="001F6562" w:rsidP="001F6562">
            <w:pPr>
              <w:rPr>
                <w:rFonts w:cstheme="minorHAnsi"/>
                <w:szCs w:val="20"/>
              </w:rPr>
            </w:pPr>
            <w:r>
              <w:rPr>
                <w:rFonts w:ascii="Calibri" w:hAnsi="Calibri"/>
                <w:color w:val="000000"/>
                <w:szCs w:val="20"/>
              </w:rPr>
              <w:t>LT-62026</w:t>
            </w:r>
          </w:p>
        </w:tc>
        <w:tc>
          <w:tcPr>
            <w:tcW w:w="386" w:type="pct"/>
          </w:tcPr>
          <w:p w14:paraId="09AD42BB" w14:textId="77777777" w:rsidR="001F6562" w:rsidRPr="00350BF1" w:rsidRDefault="001F6562" w:rsidP="001F6562">
            <w:pPr>
              <w:rPr>
                <w:rFonts w:cstheme="minorHAnsi"/>
                <w:szCs w:val="20"/>
              </w:rPr>
            </w:pPr>
          </w:p>
        </w:tc>
        <w:tc>
          <w:tcPr>
            <w:tcW w:w="3366" w:type="pct"/>
          </w:tcPr>
          <w:p w14:paraId="56E5BA00" w14:textId="64536E1F" w:rsidR="001F6562" w:rsidRPr="00920905" w:rsidRDefault="001F6562" w:rsidP="001F6562">
            <w:r>
              <w:rPr>
                <w:rFonts w:ascii="Calibri" w:hAnsi="Calibri"/>
                <w:color w:val="000000"/>
                <w:szCs w:val="20"/>
              </w:rPr>
              <w:t>162 to 194 Watt Exterior Fixture with Motion Control and Photo Sensor LED replacing 350 Watt Pulse Start Metal Halide</w:t>
            </w:r>
          </w:p>
        </w:tc>
      </w:tr>
      <w:tr w:rsidR="001F6562" w:rsidRPr="00800706" w14:paraId="38634106" w14:textId="77777777" w:rsidTr="001F6562">
        <w:trPr>
          <w:trHeight w:val="243"/>
        </w:trPr>
        <w:tc>
          <w:tcPr>
            <w:tcW w:w="289" w:type="pct"/>
          </w:tcPr>
          <w:p w14:paraId="3008BD54" w14:textId="77777777" w:rsidR="001F6562" w:rsidRPr="00350BF1" w:rsidRDefault="001F6562" w:rsidP="001F6562">
            <w:pPr>
              <w:rPr>
                <w:rFonts w:cstheme="minorHAnsi"/>
                <w:szCs w:val="20"/>
              </w:rPr>
            </w:pPr>
          </w:p>
        </w:tc>
        <w:tc>
          <w:tcPr>
            <w:tcW w:w="430" w:type="pct"/>
          </w:tcPr>
          <w:p w14:paraId="5A540F9D" w14:textId="77777777" w:rsidR="001F6562" w:rsidRPr="00350BF1" w:rsidRDefault="001F6562" w:rsidP="001F6562">
            <w:pPr>
              <w:rPr>
                <w:rFonts w:cstheme="minorHAnsi"/>
                <w:szCs w:val="20"/>
              </w:rPr>
            </w:pPr>
          </w:p>
        </w:tc>
        <w:tc>
          <w:tcPr>
            <w:tcW w:w="529" w:type="pct"/>
          </w:tcPr>
          <w:p w14:paraId="65E7DA8A" w14:textId="7E04FE2D" w:rsidR="001F6562" w:rsidRPr="00350BF1" w:rsidRDefault="001F6562" w:rsidP="001F6562">
            <w:pPr>
              <w:rPr>
                <w:rFonts w:cstheme="minorHAnsi"/>
                <w:szCs w:val="20"/>
              </w:rPr>
            </w:pPr>
            <w:r>
              <w:rPr>
                <w:rFonts w:ascii="Calibri" w:hAnsi="Calibri"/>
                <w:color w:val="000000"/>
                <w:szCs w:val="20"/>
              </w:rPr>
              <w:t>LT-24181</w:t>
            </w:r>
          </w:p>
        </w:tc>
        <w:tc>
          <w:tcPr>
            <w:tcW w:w="386" w:type="pct"/>
          </w:tcPr>
          <w:p w14:paraId="0AB7DE8A" w14:textId="77777777" w:rsidR="001F6562" w:rsidRPr="00350BF1" w:rsidRDefault="001F6562" w:rsidP="001F6562">
            <w:pPr>
              <w:rPr>
                <w:rFonts w:cstheme="minorHAnsi"/>
                <w:szCs w:val="20"/>
              </w:rPr>
            </w:pPr>
          </w:p>
        </w:tc>
        <w:tc>
          <w:tcPr>
            <w:tcW w:w="3366" w:type="pct"/>
          </w:tcPr>
          <w:p w14:paraId="4AE11804" w14:textId="022FEFC5" w:rsidR="001F6562" w:rsidRPr="00920905" w:rsidRDefault="001F6562" w:rsidP="001F6562">
            <w:r>
              <w:rPr>
                <w:rFonts w:ascii="Calibri" w:hAnsi="Calibri"/>
                <w:color w:val="000000"/>
                <w:szCs w:val="20"/>
              </w:rPr>
              <w:t>195 to 226 Watt Exterior Fixture with Motion Control and Photo Sensor LED replacing 400 Watt Pulse Start Metal Halide</w:t>
            </w:r>
          </w:p>
        </w:tc>
      </w:tr>
      <w:tr w:rsidR="001F6562" w:rsidRPr="00800706" w14:paraId="1F17CC1E" w14:textId="77777777" w:rsidTr="001F6562">
        <w:trPr>
          <w:trHeight w:val="243"/>
        </w:trPr>
        <w:tc>
          <w:tcPr>
            <w:tcW w:w="289" w:type="pct"/>
          </w:tcPr>
          <w:p w14:paraId="739A57A8" w14:textId="77777777" w:rsidR="001F6562" w:rsidRPr="00350BF1" w:rsidRDefault="001F6562" w:rsidP="001F6562">
            <w:pPr>
              <w:rPr>
                <w:rFonts w:cstheme="minorHAnsi"/>
                <w:szCs w:val="20"/>
              </w:rPr>
            </w:pPr>
          </w:p>
        </w:tc>
        <w:tc>
          <w:tcPr>
            <w:tcW w:w="430" w:type="pct"/>
          </w:tcPr>
          <w:p w14:paraId="0321BFB2" w14:textId="77777777" w:rsidR="001F6562" w:rsidRPr="00350BF1" w:rsidRDefault="001F6562" w:rsidP="001F6562">
            <w:pPr>
              <w:rPr>
                <w:rFonts w:cstheme="minorHAnsi"/>
                <w:szCs w:val="20"/>
              </w:rPr>
            </w:pPr>
          </w:p>
        </w:tc>
        <w:tc>
          <w:tcPr>
            <w:tcW w:w="529" w:type="pct"/>
          </w:tcPr>
          <w:p w14:paraId="40C3C649" w14:textId="26EB9676" w:rsidR="001F6562" w:rsidRPr="00350BF1" w:rsidRDefault="001F6562" w:rsidP="001F6562">
            <w:pPr>
              <w:rPr>
                <w:rFonts w:cstheme="minorHAnsi"/>
                <w:szCs w:val="20"/>
              </w:rPr>
            </w:pPr>
            <w:r>
              <w:rPr>
                <w:rFonts w:ascii="Calibri" w:hAnsi="Calibri"/>
                <w:color w:val="000000"/>
                <w:szCs w:val="20"/>
              </w:rPr>
              <w:t>LT-55256</w:t>
            </w:r>
          </w:p>
        </w:tc>
        <w:tc>
          <w:tcPr>
            <w:tcW w:w="386" w:type="pct"/>
          </w:tcPr>
          <w:p w14:paraId="319AC852" w14:textId="77777777" w:rsidR="001F6562" w:rsidRPr="00350BF1" w:rsidRDefault="001F6562" w:rsidP="001F6562">
            <w:pPr>
              <w:rPr>
                <w:rFonts w:cstheme="minorHAnsi"/>
                <w:szCs w:val="20"/>
              </w:rPr>
            </w:pPr>
          </w:p>
        </w:tc>
        <w:tc>
          <w:tcPr>
            <w:tcW w:w="3366" w:type="pct"/>
          </w:tcPr>
          <w:p w14:paraId="1A03CE8E" w14:textId="612EE597" w:rsidR="001F6562" w:rsidRPr="00920905" w:rsidRDefault="001F6562" w:rsidP="001F6562">
            <w:r>
              <w:rPr>
                <w:rFonts w:ascii="Calibri" w:hAnsi="Calibri"/>
                <w:color w:val="000000"/>
                <w:szCs w:val="20"/>
              </w:rPr>
              <w:t>227 to 254 Watt Exterior Fixture with Motion Control and Photo Sensor LED replacing 450 Watt Pulse Start Metal Halide</w:t>
            </w:r>
          </w:p>
        </w:tc>
      </w:tr>
      <w:tr w:rsidR="001F6562" w:rsidRPr="00800706" w14:paraId="29BCA986" w14:textId="77777777" w:rsidTr="001F6562">
        <w:trPr>
          <w:trHeight w:val="243"/>
        </w:trPr>
        <w:tc>
          <w:tcPr>
            <w:tcW w:w="289" w:type="pct"/>
          </w:tcPr>
          <w:p w14:paraId="344638D1" w14:textId="77777777" w:rsidR="001F6562" w:rsidRPr="00350BF1" w:rsidRDefault="001F6562" w:rsidP="001F6562">
            <w:pPr>
              <w:rPr>
                <w:rFonts w:cstheme="minorHAnsi"/>
                <w:szCs w:val="20"/>
              </w:rPr>
            </w:pPr>
          </w:p>
        </w:tc>
        <w:tc>
          <w:tcPr>
            <w:tcW w:w="430" w:type="pct"/>
          </w:tcPr>
          <w:p w14:paraId="04FE862B" w14:textId="77777777" w:rsidR="001F6562" w:rsidRPr="00350BF1" w:rsidRDefault="001F6562" w:rsidP="001F6562">
            <w:pPr>
              <w:rPr>
                <w:rFonts w:cstheme="minorHAnsi"/>
                <w:szCs w:val="20"/>
              </w:rPr>
            </w:pPr>
          </w:p>
        </w:tc>
        <w:tc>
          <w:tcPr>
            <w:tcW w:w="529" w:type="pct"/>
          </w:tcPr>
          <w:p w14:paraId="336DC3BD" w14:textId="081FC2C1" w:rsidR="001F6562" w:rsidRPr="00350BF1" w:rsidRDefault="001F6562" w:rsidP="001F6562">
            <w:pPr>
              <w:rPr>
                <w:rFonts w:cstheme="minorHAnsi"/>
                <w:szCs w:val="20"/>
              </w:rPr>
            </w:pPr>
            <w:r>
              <w:rPr>
                <w:rFonts w:ascii="Calibri" w:hAnsi="Calibri"/>
                <w:color w:val="000000"/>
                <w:szCs w:val="20"/>
              </w:rPr>
              <w:t>LT-30938</w:t>
            </w:r>
          </w:p>
        </w:tc>
        <w:tc>
          <w:tcPr>
            <w:tcW w:w="386" w:type="pct"/>
          </w:tcPr>
          <w:p w14:paraId="14FAF245" w14:textId="77777777" w:rsidR="001F6562" w:rsidRPr="00350BF1" w:rsidRDefault="001F6562" w:rsidP="001F6562">
            <w:pPr>
              <w:rPr>
                <w:rFonts w:cstheme="minorHAnsi"/>
                <w:szCs w:val="20"/>
              </w:rPr>
            </w:pPr>
          </w:p>
        </w:tc>
        <w:tc>
          <w:tcPr>
            <w:tcW w:w="3366" w:type="pct"/>
          </w:tcPr>
          <w:p w14:paraId="7A2CF4EA" w14:textId="39E591EE" w:rsidR="001F6562" w:rsidRPr="00920905" w:rsidRDefault="001F6562" w:rsidP="001F6562">
            <w:r>
              <w:rPr>
                <w:rFonts w:ascii="Calibri" w:hAnsi="Calibri"/>
                <w:color w:val="000000"/>
                <w:szCs w:val="20"/>
              </w:rPr>
              <w:t>255 to 325 Watt Exterior Fixture with Motion Control and Photo Sensor LED replacing 575 Watt Pulse Start Metal Halide</w:t>
            </w:r>
          </w:p>
        </w:tc>
      </w:tr>
      <w:tr w:rsidR="001F6562" w:rsidRPr="00800706" w14:paraId="2343BF00" w14:textId="77777777" w:rsidTr="001F6562">
        <w:trPr>
          <w:trHeight w:val="243"/>
        </w:trPr>
        <w:tc>
          <w:tcPr>
            <w:tcW w:w="289" w:type="pct"/>
          </w:tcPr>
          <w:p w14:paraId="75922F38" w14:textId="77777777" w:rsidR="001F6562" w:rsidRPr="00350BF1" w:rsidRDefault="001F6562" w:rsidP="001F6562">
            <w:pPr>
              <w:rPr>
                <w:rFonts w:cstheme="minorHAnsi"/>
                <w:szCs w:val="20"/>
              </w:rPr>
            </w:pPr>
          </w:p>
        </w:tc>
        <w:tc>
          <w:tcPr>
            <w:tcW w:w="430" w:type="pct"/>
          </w:tcPr>
          <w:p w14:paraId="042A6531" w14:textId="77777777" w:rsidR="001F6562" w:rsidRPr="00350BF1" w:rsidRDefault="001F6562" w:rsidP="001F6562">
            <w:pPr>
              <w:rPr>
                <w:rFonts w:cstheme="minorHAnsi"/>
                <w:szCs w:val="20"/>
              </w:rPr>
            </w:pPr>
          </w:p>
        </w:tc>
        <w:tc>
          <w:tcPr>
            <w:tcW w:w="529" w:type="pct"/>
          </w:tcPr>
          <w:p w14:paraId="6978C75D" w14:textId="4FE40569" w:rsidR="001F6562" w:rsidRPr="00350BF1" w:rsidRDefault="001F6562" w:rsidP="001F6562">
            <w:pPr>
              <w:rPr>
                <w:rFonts w:cstheme="minorHAnsi"/>
                <w:szCs w:val="20"/>
              </w:rPr>
            </w:pPr>
            <w:r>
              <w:rPr>
                <w:rFonts w:ascii="Calibri" w:hAnsi="Calibri"/>
                <w:color w:val="000000"/>
                <w:szCs w:val="20"/>
              </w:rPr>
              <w:t>LT-56180</w:t>
            </w:r>
          </w:p>
        </w:tc>
        <w:tc>
          <w:tcPr>
            <w:tcW w:w="386" w:type="pct"/>
          </w:tcPr>
          <w:p w14:paraId="59852E53" w14:textId="77777777" w:rsidR="001F6562" w:rsidRPr="00350BF1" w:rsidRDefault="001F6562" w:rsidP="001F6562">
            <w:pPr>
              <w:rPr>
                <w:rFonts w:cstheme="minorHAnsi"/>
                <w:szCs w:val="20"/>
              </w:rPr>
            </w:pPr>
          </w:p>
        </w:tc>
        <w:tc>
          <w:tcPr>
            <w:tcW w:w="3366" w:type="pct"/>
          </w:tcPr>
          <w:p w14:paraId="654F0370" w14:textId="01292F2D" w:rsidR="001F6562" w:rsidRPr="00920905" w:rsidRDefault="001F6562" w:rsidP="001F6562">
            <w:r>
              <w:rPr>
                <w:rFonts w:ascii="Calibri" w:hAnsi="Calibri"/>
                <w:color w:val="000000"/>
                <w:szCs w:val="20"/>
              </w:rPr>
              <w:t>326 to 440 Watt Exterior Fixture with Motion Control and Photo Sensor LED replacing 750 Watt Pulse Start Metal Halide</w:t>
            </w:r>
          </w:p>
        </w:tc>
      </w:tr>
      <w:tr w:rsidR="001F6562" w:rsidRPr="00800706" w14:paraId="35C4488D" w14:textId="77777777" w:rsidTr="001F6562">
        <w:trPr>
          <w:trHeight w:val="243"/>
        </w:trPr>
        <w:tc>
          <w:tcPr>
            <w:tcW w:w="289" w:type="pct"/>
          </w:tcPr>
          <w:p w14:paraId="3AD4421C" w14:textId="77777777" w:rsidR="001F6562" w:rsidRPr="00350BF1" w:rsidRDefault="001F6562" w:rsidP="001F6562">
            <w:pPr>
              <w:rPr>
                <w:rFonts w:cstheme="minorHAnsi"/>
                <w:szCs w:val="20"/>
              </w:rPr>
            </w:pPr>
          </w:p>
        </w:tc>
        <w:tc>
          <w:tcPr>
            <w:tcW w:w="430" w:type="pct"/>
          </w:tcPr>
          <w:p w14:paraId="7BF90C9A" w14:textId="77777777" w:rsidR="001F6562" w:rsidRPr="00350BF1" w:rsidRDefault="001F6562" w:rsidP="001F6562">
            <w:pPr>
              <w:rPr>
                <w:rFonts w:cstheme="minorHAnsi"/>
                <w:szCs w:val="20"/>
              </w:rPr>
            </w:pPr>
          </w:p>
        </w:tc>
        <w:tc>
          <w:tcPr>
            <w:tcW w:w="529" w:type="pct"/>
          </w:tcPr>
          <w:p w14:paraId="1C656762" w14:textId="37FF8DD3" w:rsidR="001F6562" w:rsidRPr="00350BF1" w:rsidRDefault="001F6562" w:rsidP="001F6562">
            <w:pPr>
              <w:rPr>
                <w:rFonts w:cstheme="minorHAnsi"/>
                <w:szCs w:val="20"/>
              </w:rPr>
            </w:pPr>
            <w:r>
              <w:rPr>
                <w:rFonts w:ascii="Calibri" w:hAnsi="Calibri"/>
                <w:color w:val="000000"/>
                <w:szCs w:val="20"/>
              </w:rPr>
              <w:t>LT-19782</w:t>
            </w:r>
          </w:p>
        </w:tc>
        <w:tc>
          <w:tcPr>
            <w:tcW w:w="386" w:type="pct"/>
          </w:tcPr>
          <w:p w14:paraId="793BE2C1" w14:textId="77777777" w:rsidR="001F6562" w:rsidRPr="00350BF1" w:rsidRDefault="001F6562" w:rsidP="001F6562">
            <w:pPr>
              <w:rPr>
                <w:rFonts w:cstheme="minorHAnsi"/>
                <w:szCs w:val="20"/>
              </w:rPr>
            </w:pPr>
          </w:p>
        </w:tc>
        <w:tc>
          <w:tcPr>
            <w:tcW w:w="3366" w:type="pct"/>
          </w:tcPr>
          <w:p w14:paraId="0977033F" w14:textId="67846B30" w:rsidR="001F6562" w:rsidRPr="00920905" w:rsidRDefault="001F6562" w:rsidP="001F6562">
            <w:r>
              <w:rPr>
                <w:rFonts w:ascii="Calibri" w:hAnsi="Calibri"/>
                <w:color w:val="000000"/>
                <w:szCs w:val="20"/>
              </w:rPr>
              <w:t>441 to 517 Watt Exterior Fixture with Motion Control and Photo Sensor LED replacing 875 Watt Pulse Start Metal Halide</w:t>
            </w:r>
          </w:p>
        </w:tc>
      </w:tr>
      <w:tr w:rsidR="001F6562" w:rsidRPr="00800706" w14:paraId="36BDD7F7" w14:textId="77777777" w:rsidTr="001F6562">
        <w:trPr>
          <w:trHeight w:val="243"/>
        </w:trPr>
        <w:tc>
          <w:tcPr>
            <w:tcW w:w="289" w:type="pct"/>
          </w:tcPr>
          <w:p w14:paraId="6DCD7F82" w14:textId="77777777" w:rsidR="001F6562" w:rsidRPr="00350BF1" w:rsidRDefault="001F6562" w:rsidP="001F6562">
            <w:pPr>
              <w:rPr>
                <w:rFonts w:cstheme="minorHAnsi"/>
                <w:szCs w:val="20"/>
              </w:rPr>
            </w:pPr>
          </w:p>
        </w:tc>
        <w:tc>
          <w:tcPr>
            <w:tcW w:w="430" w:type="pct"/>
          </w:tcPr>
          <w:p w14:paraId="7FA1A193" w14:textId="77777777" w:rsidR="001F6562" w:rsidRPr="00350BF1" w:rsidRDefault="001F6562" w:rsidP="001F6562">
            <w:pPr>
              <w:rPr>
                <w:rFonts w:cstheme="minorHAnsi"/>
                <w:szCs w:val="20"/>
              </w:rPr>
            </w:pPr>
          </w:p>
        </w:tc>
        <w:tc>
          <w:tcPr>
            <w:tcW w:w="529" w:type="pct"/>
          </w:tcPr>
          <w:p w14:paraId="76C06E46" w14:textId="4B79A623" w:rsidR="001F6562" w:rsidRPr="00350BF1" w:rsidRDefault="001F6562" w:rsidP="001F6562">
            <w:pPr>
              <w:rPr>
                <w:rFonts w:cstheme="minorHAnsi"/>
                <w:szCs w:val="20"/>
              </w:rPr>
            </w:pPr>
            <w:r>
              <w:rPr>
                <w:rFonts w:ascii="Calibri" w:hAnsi="Calibri"/>
                <w:color w:val="000000"/>
                <w:szCs w:val="20"/>
              </w:rPr>
              <w:t>LT-19121</w:t>
            </w:r>
          </w:p>
        </w:tc>
        <w:tc>
          <w:tcPr>
            <w:tcW w:w="386" w:type="pct"/>
          </w:tcPr>
          <w:p w14:paraId="4F536698" w14:textId="77777777" w:rsidR="001F6562" w:rsidRPr="00350BF1" w:rsidRDefault="001F6562" w:rsidP="001F6562">
            <w:pPr>
              <w:rPr>
                <w:rFonts w:cstheme="minorHAnsi"/>
                <w:szCs w:val="20"/>
              </w:rPr>
            </w:pPr>
          </w:p>
        </w:tc>
        <w:tc>
          <w:tcPr>
            <w:tcW w:w="3366" w:type="pct"/>
          </w:tcPr>
          <w:p w14:paraId="4D93B61A" w14:textId="0A004229" w:rsidR="001F6562" w:rsidRPr="00920905" w:rsidRDefault="001F6562" w:rsidP="001F6562">
            <w:r>
              <w:rPr>
                <w:rFonts w:ascii="Calibri" w:hAnsi="Calibri"/>
                <w:color w:val="000000"/>
                <w:szCs w:val="20"/>
              </w:rPr>
              <w:t>518 to 643 Watt Exterior Fixture with Motion Control and Photo Sensor LED replacing 1000 Watt Pulse Start Metal Halide</w:t>
            </w:r>
          </w:p>
        </w:tc>
      </w:tr>
    </w:tbl>
    <w:p w14:paraId="3AF714EF" w14:textId="77777777" w:rsidR="00760CDC" w:rsidRPr="00800706" w:rsidRDefault="00760CDC" w:rsidP="00697868">
      <w:pPr>
        <w:pStyle w:val="Reminders"/>
        <w:rPr>
          <w:rFonts w:asciiTheme="minorHAnsi" w:hAnsiTheme="minorHAnsi" w:cstheme="minorHAnsi"/>
          <w:i w:val="0"/>
          <w:szCs w:val="22"/>
        </w:rPr>
      </w:pPr>
    </w:p>
    <w:p w14:paraId="0D43D558" w14:textId="77777777" w:rsidR="002D0DCC" w:rsidRDefault="002D0DCC" w:rsidP="002D0DCC">
      <w:pPr>
        <w:rPr>
          <w:b/>
          <w:szCs w:val="22"/>
        </w:rPr>
      </w:pPr>
      <w:r>
        <w:rPr>
          <w:b/>
          <w:szCs w:val="22"/>
        </w:rPr>
        <w:t>Application Notes</w:t>
      </w:r>
    </w:p>
    <w:p w14:paraId="7E5C3694" w14:textId="7D16CC8A" w:rsidR="002D0DCC" w:rsidRPr="002D0DCC" w:rsidRDefault="002D0DCC" w:rsidP="002D0DCC">
      <w:pPr>
        <w:pStyle w:val="ListParagraph"/>
        <w:numPr>
          <w:ilvl w:val="0"/>
          <w:numId w:val="39"/>
        </w:numPr>
        <w:rPr>
          <w:szCs w:val="22"/>
        </w:rPr>
      </w:pPr>
      <w:r w:rsidRPr="002D0DCC">
        <w:rPr>
          <w:szCs w:val="22"/>
        </w:rPr>
        <w:t>Façade, monument, and flag applications are excluded</w:t>
      </w:r>
      <w:r w:rsidR="008142B2" w:rsidRPr="002D0DCC">
        <w:rPr>
          <w:szCs w:val="22"/>
        </w:rPr>
        <w:t>.</w:t>
      </w:r>
      <w:r w:rsidR="008142B2">
        <w:rPr>
          <w:szCs w:val="22"/>
        </w:rPr>
        <w:t xml:space="preserve"> </w:t>
      </w:r>
    </w:p>
    <w:p w14:paraId="2741D4B6" w14:textId="7E814DFF" w:rsidR="002D0DCC" w:rsidRDefault="002D0DCC" w:rsidP="002D0DCC">
      <w:pPr>
        <w:pStyle w:val="ListParagraph"/>
        <w:numPr>
          <w:ilvl w:val="0"/>
          <w:numId w:val="39"/>
        </w:numPr>
        <w:rPr>
          <w:szCs w:val="22"/>
        </w:rPr>
      </w:pPr>
      <w:r w:rsidRPr="002D0DCC">
        <w:rPr>
          <w:szCs w:val="22"/>
        </w:rPr>
        <w:t>It is the responsibility of the owner of these fixtures to provide IAMS of adequate range, sensitivity, and pattern overlap (with other IAMS system fixtures) that assure public safety</w:t>
      </w:r>
      <w:r w:rsidR="008142B2" w:rsidRPr="002D0DCC">
        <w:rPr>
          <w:szCs w:val="22"/>
        </w:rPr>
        <w:t>.</w:t>
      </w:r>
      <w:r w:rsidR="008142B2">
        <w:rPr>
          <w:szCs w:val="22"/>
        </w:rPr>
        <w:t xml:space="preserve"> </w:t>
      </w:r>
      <w:r w:rsidRPr="002D0DCC">
        <w:rPr>
          <w:szCs w:val="22"/>
        </w:rPr>
        <w:t>The time interval to OFF is a discretionary IAMS setting (about 5 to 15 minutes) that should be determined with worker and public safety in mind</w:t>
      </w:r>
      <w:r w:rsidR="008142B2" w:rsidRPr="002D0DCC">
        <w:rPr>
          <w:szCs w:val="22"/>
        </w:rPr>
        <w:t>.</w:t>
      </w:r>
      <w:r w:rsidR="008142B2">
        <w:rPr>
          <w:szCs w:val="22"/>
        </w:rPr>
        <w:t xml:space="preserve"> </w:t>
      </w:r>
    </w:p>
    <w:p w14:paraId="0ED7AF85" w14:textId="6F027EE0" w:rsidR="002D0DCC" w:rsidRDefault="002D0DCC" w:rsidP="002D0DCC">
      <w:pPr>
        <w:pStyle w:val="ListParagraph"/>
        <w:numPr>
          <w:ilvl w:val="0"/>
          <w:numId w:val="39"/>
        </w:numPr>
        <w:rPr>
          <w:szCs w:val="22"/>
        </w:rPr>
      </w:pPr>
      <w:r w:rsidRPr="002D0DCC">
        <w:rPr>
          <w:szCs w:val="22"/>
        </w:rPr>
        <w:t>The customer selects luminaires for changeover from HID to LED and assumes any and all liability that may be associated with that selection (esp</w:t>
      </w:r>
      <w:r w:rsidR="008142B2" w:rsidRPr="002D0DCC">
        <w:rPr>
          <w:szCs w:val="22"/>
        </w:rPr>
        <w:t>.</w:t>
      </w:r>
      <w:r w:rsidR="008142B2">
        <w:rPr>
          <w:szCs w:val="22"/>
        </w:rPr>
        <w:t xml:space="preserve"> </w:t>
      </w:r>
      <w:r w:rsidRPr="002D0DCC">
        <w:rPr>
          <w:szCs w:val="22"/>
        </w:rPr>
        <w:t>re adequacy of light).</w:t>
      </w:r>
    </w:p>
    <w:p w14:paraId="43468C30" w14:textId="0B70A2B6" w:rsidR="002D0DCC" w:rsidRPr="002D0DCC" w:rsidRDefault="002D0DCC" w:rsidP="002D0DCC">
      <w:pPr>
        <w:pStyle w:val="ListParagraph"/>
        <w:numPr>
          <w:ilvl w:val="0"/>
          <w:numId w:val="39"/>
        </w:numPr>
        <w:rPr>
          <w:szCs w:val="22"/>
        </w:rPr>
      </w:pPr>
      <w:r w:rsidRPr="002D0DCC">
        <w:rPr>
          <w:szCs w:val="22"/>
        </w:rPr>
        <w:t>If a customer takes this CPUC incentive it must be the only incentive</w:t>
      </w:r>
      <w:r w:rsidR="008142B2" w:rsidRPr="002D0DCC">
        <w:rPr>
          <w:szCs w:val="22"/>
        </w:rPr>
        <w:t>.</w:t>
      </w:r>
      <w:r w:rsidR="008142B2">
        <w:rPr>
          <w:szCs w:val="22"/>
        </w:rPr>
        <w:t xml:space="preserve"> </w:t>
      </w:r>
      <w:r w:rsidRPr="002D0DCC">
        <w:rPr>
          <w:szCs w:val="22"/>
        </w:rPr>
        <w:t xml:space="preserve">There is no </w:t>
      </w:r>
      <w:r w:rsidR="00D84097" w:rsidRPr="002D0DCC">
        <w:rPr>
          <w:szCs w:val="22"/>
        </w:rPr>
        <w:t>double dipping</w:t>
      </w:r>
      <w:r w:rsidRPr="002D0DCC">
        <w:rPr>
          <w:szCs w:val="22"/>
        </w:rPr>
        <w:t xml:space="preserve"> among CPUC rebates or incentives that may be available for lighting</w:t>
      </w:r>
      <w:r w:rsidR="008142B2" w:rsidRPr="002D0DCC">
        <w:rPr>
          <w:szCs w:val="22"/>
        </w:rPr>
        <w:t>.</w:t>
      </w:r>
      <w:r w:rsidR="008142B2">
        <w:rPr>
          <w:szCs w:val="22"/>
        </w:rPr>
        <w:t xml:space="preserve"> </w:t>
      </w:r>
    </w:p>
    <w:p w14:paraId="047CD466" w14:textId="77777777" w:rsidR="002D0DCC" w:rsidRDefault="002D0DCC" w:rsidP="002D0DCC">
      <w:pPr>
        <w:pStyle w:val="Reminders"/>
        <w:tabs>
          <w:tab w:val="num" w:pos="360"/>
        </w:tabs>
        <w:rPr>
          <w:rFonts w:asciiTheme="minorHAnsi" w:hAnsiTheme="minorHAnsi" w:cstheme="minorHAnsi"/>
          <w:b/>
          <w:i w:val="0"/>
          <w:color w:val="000000" w:themeColor="text1"/>
          <w:szCs w:val="22"/>
        </w:rPr>
      </w:pPr>
    </w:p>
    <w:p w14:paraId="43ED010E" w14:textId="77777777" w:rsidR="002D0DCC" w:rsidRDefault="002D0DCC" w:rsidP="002D0DCC">
      <w:pPr>
        <w:pStyle w:val="Reminders"/>
        <w:tabs>
          <w:tab w:val="num" w:pos="360"/>
        </w:tabs>
        <w:rPr>
          <w:rFonts w:asciiTheme="minorHAnsi" w:hAnsiTheme="minorHAnsi" w:cstheme="minorHAnsi"/>
          <w:b/>
          <w:i w:val="0"/>
          <w:color w:val="000000" w:themeColor="text1"/>
          <w:szCs w:val="22"/>
        </w:rPr>
      </w:pPr>
      <w:r>
        <w:rPr>
          <w:rFonts w:asciiTheme="minorHAnsi" w:hAnsiTheme="minorHAnsi" w:cstheme="minorHAnsi"/>
          <w:b/>
          <w:i w:val="0"/>
          <w:color w:val="000000" w:themeColor="text1"/>
          <w:szCs w:val="22"/>
        </w:rPr>
        <w:t>Application Requirements</w:t>
      </w:r>
    </w:p>
    <w:p w14:paraId="6CE18FF9" w14:textId="77777777" w:rsidR="001F6562" w:rsidRDefault="001F6562" w:rsidP="001F6562">
      <w:pPr>
        <w:numPr>
          <w:ilvl w:val="0"/>
          <w:numId w:val="37"/>
        </w:numPr>
        <w:jc w:val="both"/>
        <w:rPr>
          <w:rFonts w:cstheme="minorHAnsi"/>
        </w:rPr>
      </w:pPr>
      <w:r>
        <w:rPr>
          <w:rFonts w:cstheme="minorHAnsi"/>
        </w:rPr>
        <w:t xml:space="preserve">The new LED with IAMS measure must replace existing high pressure sodium (HPS) or pulse start metal halide (PSMH) lights that are mounted </w:t>
      </w:r>
      <w:r>
        <w:rPr>
          <w:rFonts w:cstheme="minorHAnsi"/>
          <w:u w:val="single"/>
        </w:rPr>
        <w:t>more than 24 feet above the ground</w:t>
      </w:r>
      <w:r>
        <w:rPr>
          <w:rFonts w:cstheme="minorHAnsi"/>
        </w:rPr>
        <w:t xml:space="preserve"> at the same mounting height.</w:t>
      </w:r>
    </w:p>
    <w:p w14:paraId="245D33EE" w14:textId="77777777" w:rsidR="001F6562" w:rsidRDefault="001F6562" w:rsidP="001F6562">
      <w:pPr>
        <w:numPr>
          <w:ilvl w:val="0"/>
          <w:numId w:val="37"/>
        </w:numPr>
        <w:jc w:val="both"/>
        <w:rPr>
          <w:rFonts w:cstheme="minorHAnsi"/>
        </w:rPr>
      </w:pPr>
      <w:r>
        <w:rPr>
          <w:rFonts w:cstheme="minorHAnsi"/>
        </w:rPr>
        <w:t>LED fixtures must be on the current Design Lights Consortium (DLC) Qualified Products List (QPL).</w:t>
      </w:r>
    </w:p>
    <w:p w14:paraId="269DE517" w14:textId="77777777" w:rsidR="001F6562" w:rsidRDefault="001F6562" w:rsidP="001F6562">
      <w:pPr>
        <w:numPr>
          <w:ilvl w:val="0"/>
          <w:numId w:val="37"/>
        </w:numPr>
        <w:jc w:val="both"/>
        <w:rPr>
          <w:rFonts w:cstheme="minorHAnsi"/>
        </w:rPr>
      </w:pPr>
      <w:r>
        <w:rPr>
          <w:rFonts w:cstheme="minorHAnsi"/>
        </w:rPr>
        <w:t xml:space="preserve">LED fixtures per CA Title 24 must be </w:t>
      </w:r>
      <w:proofErr w:type="spellStart"/>
      <w:r>
        <w:rPr>
          <w:rFonts w:cstheme="minorHAnsi"/>
        </w:rPr>
        <w:t>timeclocked</w:t>
      </w:r>
      <w:proofErr w:type="spellEnd"/>
      <w:r>
        <w:rPr>
          <w:rFonts w:cstheme="minorHAnsi"/>
        </w:rPr>
        <w:t xml:space="preserve"> or photocell controlled to assure dusk-to-dawn only operation.</w:t>
      </w:r>
    </w:p>
    <w:p w14:paraId="126A5C9B" w14:textId="5B59ACB8" w:rsidR="001F6562" w:rsidRDefault="001F6562" w:rsidP="001F6562">
      <w:pPr>
        <w:numPr>
          <w:ilvl w:val="0"/>
          <w:numId w:val="37"/>
        </w:numPr>
        <w:jc w:val="both"/>
        <w:rPr>
          <w:rFonts w:cstheme="minorHAnsi"/>
        </w:rPr>
      </w:pPr>
      <w:r>
        <w:rPr>
          <w:rFonts w:cstheme="minorHAnsi"/>
        </w:rPr>
        <w:t>The DLC QPL may not provide enough detail to determine if IAMS is available for the fixture(s) of choice, so it is the customer’s responsibility to verify with the fixture manufacturer that the IAMS option is available.</w:t>
      </w:r>
      <w:r>
        <w:t xml:space="preserve"> </w:t>
      </w:r>
      <w:r>
        <w:rPr>
          <w:rFonts w:cstheme="minorHAnsi"/>
        </w:rPr>
        <w:t>For the dusk to dawn interval of operation the LED with IAMS must couple with the fixture</w:t>
      </w:r>
      <w:r w:rsidR="006316D4">
        <w:rPr>
          <w:rFonts w:cstheme="minorHAnsi"/>
        </w:rPr>
        <w:t>’</w:t>
      </w:r>
      <w:r>
        <w:rPr>
          <w:rFonts w:cstheme="minorHAnsi"/>
        </w:rPr>
        <w:t>s dimmable driver and automatically dim to 35% of full power after its coverage area is vacated of occupants, and automatically return to full power when the area is occupied.</w:t>
      </w:r>
    </w:p>
    <w:p w14:paraId="156F5118" w14:textId="77777777" w:rsidR="001F6562" w:rsidRDefault="001F6562" w:rsidP="001F6562">
      <w:pPr>
        <w:numPr>
          <w:ilvl w:val="0"/>
          <w:numId w:val="37"/>
        </w:numPr>
        <w:jc w:val="both"/>
        <w:rPr>
          <w:rFonts w:cstheme="minorHAnsi"/>
        </w:rPr>
      </w:pPr>
      <w:r>
        <w:rPr>
          <w:rFonts w:cstheme="minorHAnsi"/>
        </w:rPr>
        <w:t xml:space="preserve">Fixtures are exclusively IAMS controlled. Interlinking of fixtures, by wireless or hard-wire means, is not part of this measure and is prohibited. </w:t>
      </w:r>
    </w:p>
    <w:p w14:paraId="2B652742" w14:textId="6A86D4B1" w:rsidR="002D0DCC" w:rsidRDefault="001F6562" w:rsidP="001F6562">
      <w:pPr>
        <w:numPr>
          <w:ilvl w:val="0"/>
          <w:numId w:val="37"/>
        </w:numPr>
        <w:jc w:val="both"/>
        <w:rPr>
          <w:rFonts w:cstheme="minorHAnsi"/>
        </w:rPr>
      </w:pPr>
      <w:r>
        <w:rPr>
          <w:rFonts w:cstheme="minorHAnsi"/>
        </w:rPr>
        <w:t>If a customer wants to “</w:t>
      </w:r>
      <w:proofErr w:type="spellStart"/>
      <w:r>
        <w:rPr>
          <w:rFonts w:cstheme="minorHAnsi"/>
        </w:rPr>
        <w:t>delamp</w:t>
      </w:r>
      <w:proofErr w:type="spellEnd"/>
      <w:r>
        <w:rPr>
          <w:rFonts w:cstheme="minorHAnsi"/>
        </w:rPr>
        <w:t>”, i.e. drop to a lower wattage LED which is NOT comparable in light to the existing HID, the customer finds the HID-to-LED solution code that includes the range within which his desired LED wattage falls. Then, the customer applies for that incentive.</w:t>
      </w:r>
      <w:r w:rsidR="008142B2">
        <w:rPr>
          <w:rFonts w:cstheme="minorHAnsi"/>
        </w:rPr>
        <w:t xml:space="preserve"> </w:t>
      </w:r>
    </w:p>
    <w:p w14:paraId="705D228A" w14:textId="54316341" w:rsidR="002D0DCC" w:rsidRDefault="002D0DCC" w:rsidP="002D0DCC">
      <w:pPr>
        <w:jc w:val="both"/>
        <w:rPr>
          <w:rFonts w:cstheme="minorHAnsi"/>
        </w:rPr>
      </w:pPr>
    </w:p>
    <w:p w14:paraId="4002EE69" w14:textId="77777777" w:rsidR="002D0DCC" w:rsidRDefault="002D0DCC" w:rsidP="002D0DCC">
      <w:pPr>
        <w:jc w:val="both"/>
        <w:rPr>
          <w:rFonts w:cstheme="minorHAnsi"/>
          <w:b/>
        </w:rPr>
      </w:pPr>
      <w:r>
        <w:rPr>
          <w:rFonts w:cstheme="minorHAnsi"/>
          <w:b/>
        </w:rPr>
        <w:lastRenderedPageBreak/>
        <w:t>Application Recommendations</w:t>
      </w:r>
    </w:p>
    <w:p w14:paraId="095B687E" w14:textId="77777777" w:rsidR="001F6562" w:rsidRDefault="001F6562" w:rsidP="001F6562">
      <w:pPr>
        <w:pStyle w:val="ListParagraph"/>
        <w:numPr>
          <w:ilvl w:val="0"/>
          <w:numId w:val="38"/>
        </w:numPr>
        <w:jc w:val="both"/>
        <w:rPr>
          <w:rFonts w:cstheme="minorHAnsi"/>
          <w:b/>
        </w:rPr>
      </w:pPr>
      <w:r>
        <w:rPr>
          <w:rFonts w:cstheme="minorHAnsi"/>
        </w:rPr>
        <w:t xml:space="preserve">For any of these LED replacements, it is recommended the customer engage a qualified lighting contractor. This is particularly pertinent to Application Note 3 above and Application Requirement 6 above. </w:t>
      </w:r>
    </w:p>
    <w:p w14:paraId="12C45815" w14:textId="50B3CB96" w:rsidR="001F6562" w:rsidRDefault="001F6562" w:rsidP="001F6562">
      <w:pPr>
        <w:numPr>
          <w:ilvl w:val="0"/>
          <w:numId w:val="38"/>
        </w:numPr>
        <w:jc w:val="both"/>
        <w:rPr>
          <w:rFonts w:cstheme="minorHAnsi"/>
        </w:rPr>
      </w:pPr>
      <w:r>
        <w:rPr>
          <w:rFonts w:cstheme="minorHAnsi"/>
        </w:rPr>
        <w:t xml:space="preserve">The luminaire wattage ranges for this </w:t>
      </w:r>
      <w:proofErr w:type="spellStart"/>
      <w:r>
        <w:rPr>
          <w:rFonts w:cstheme="minorHAnsi"/>
        </w:rPr>
        <w:t>workpaper</w:t>
      </w:r>
      <w:proofErr w:type="spellEnd"/>
      <w:r>
        <w:rPr>
          <w:rFonts w:cstheme="minorHAnsi"/>
        </w:rPr>
        <w:t xml:space="preserve"> were developed from raw source LEDs of approximately 94 lumens per watt (80 lumens per watt average maintained). </w:t>
      </w:r>
    </w:p>
    <w:p w14:paraId="1173DAD9" w14:textId="77777777" w:rsidR="001F6562" w:rsidRDefault="001F6562" w:rsidP="001F6562">
      <w:pPr>
        <w:numPr>
          <w:ilvl w:val="0"/>
          <w:numId w:val="38"/>
        </w:numPr>
        <w:jc w:val="both"/>
        <w:rPr>
          <w:rFonts w:cstheme="minorHAnsi"/>
        </w:rPr>
      </w:pPr>
      <w:r>
        <w:rPr>
          <w:rFonts w:cstheme="minorHAnsi"/>
        </w:rPr>
        <w:t xml:space="preserve">LED with IAMS fixtures have no color temperature requirements. An LED color temperature range of 4000K+/-350K CCT is suggested because a national consensus and preference has developed for this range over the last 5 years. </w:t>
      </w:r>
    </w:p>
    <w:p w14:paraId="249F79AC" w14:textId="77777777" w:rsidR="001F6562" w:rsidRDefault="001F6562" w:rsidP="001F6562">
      <w:pPr>
        <w:numPr>
          <w:ilvl w:val="0"/>
          <w:numId w:val="38"/>
        </w:numPr>
        <w:jc w:val="both"/>
        <w:rPr>
          <w:rFonts w:cstheme="minorHAnsi"/>
        </w:rPr>
      </w:pPr>
      <w:r>
        <w:rPr>
          <w:rFonts w:cstheme="minorHAnsi"/>
        </w:rPr>
        <w:t xml:space="preserve">Fixture/enclosure type is recommended to be certified by NEMA/IEC as wet. </w:t>
      </w:r>
    </w:p>
    <w:p w14:paraId="150B6FDD" w14:textId="77777777" w:rsidR="001F6562" w:rsidRDefault="001F6562" w:rsidP="001F6562">
      <w:pPr>
        <w:numPr>
          <w:ilvl w:val="0"/>
          <w:numId w:val="38"/>
        </w:numPr>
        <w:jc w:val="both"/>
        <w:rPr>
          <w:rFonts w:cstheme="minorHAnsi"/>
        </w:rPr>
      </w:pPr>
      <w:r>
        <w:rPr>
          <w:rFonts w:cstheme="minorHAnsi"/>
        </w:rPr>
        <w:t xml:space="preserve">It is recommended the LED IAMS fixture including all of its electrical and mechanical components and the motion sensor be designed for operation in an ambient temperature range of -40 </w:t>
      </w:r>
      <w:proofErr w:type="spellStart"/>
      <w:r>
        <w:rPr>
          <w:rFonts w:cstheme="minorHAnsi"/>
        </w:rPr>
        <w:t>deg</w:t>
      </w:r>
      <w:proofErr w:type="spellEnd"/>
      <w:r>
        <w:rPr>
          <w:rFonts w:cstheme="minorHAnsi"/>
        </w:rPr>
        <w:t xml:space="preserve"> C (-40 </w:t>
      </w:r>
      <w:proofErr w:type="spellStart"/>
      <w:r>
        <w:rPr>
          <w:rFonts w:cstheme="minorHAnsi"/>
        </w:rPr>
        <w:t>deg</w:t>
      </w:r>
      <w:proofErr w:type="spellEnd"/>
      <w:r>
        <w:rPr>
          <w:rFonts w:cstheme="minorHAnsi"/>
        </w:rPr>
        <w:t xml:space="preserve"> F) to +50 </w:t>
      </w:r>
      <w:proofErr w:type="spellStart"/>
      <w:r>
        <w:rPr>
          <w:rFonts w:cstheme="minorHAnsi"/>
        </w:rPr>
        <w:t>deg</w:t>
      </w:r>
      <w:proofErr w:type="spellEnd"/>
      <w:r>
        <w:rPr>
          <w:rFonts w:cstheme="minorHAnsi"/>
        </w:rPr>
        <w:t xml:space="preserve"> C (+122 </w:t>
      </w:r>
      <w:proofErr w:type="spellStart"/>
      <w:r>
        <w:rPr>
          <w:rFonts w:cstheme="minorHAnsi"/>
        </w:rPr>
        <w:t>deg</w:t>
      </w:r>
      <w:proofErr w:type="spellEnd"/>
      <w:r>
        <w:rPr>
          <w:rFonts w:cstheme="minorHAnsi"/>
        </w:rPr>
        <w:t xml:space="preserve"> F) for outdoor applications. </w:t>
      </w:r>
    </w:p>
    <w:p w14:paraId="72CF237C" w14:textId="77777777" w:rsidR="001F6562" w:rsidRDefault="001F6562" w:rsidP="001F6562">
      <w:pPr>
        <w:numPr>
          <w:ilvl w:val="0"/>
          <w:numId w:val="38"/>
        </w:numPr>
        <w:jc w:val="both"/>
        <w:rPr>
          <w:rFonts w:cstheme="minorHAnsi"/>
        </w:rPr>
      </w:pPr>
      <w:r>
        <w:rPr>
          <w:rFonts w:cstheme="minorHAnsi"/>
        </w:rPr>
        <w:t>It is recommended that customers whose light fixtures may experience accelerated corrosion due to coastal salt air environments specify marine finish and stainless steel fittings, fitters, and fasteners.</w:t>
      </w:r>
    </w:p>
    <w:p w14:paraId="0F9140B7" w14:textId="77777777" w:rsidR="001F6562" w:rsidRDefault="001F6562" w:rsidP="001F6562">
      <w:pPr>
        <w:numPr>
          <w:ilvl w:val="0"/>
          <w:numId w:val="38"/>
        </w:numPr>
        <w:jc w:val="both"/>
        <w:rPr>
          <w:rFonts w:cstheme="minorHAnsi"/>
        </w:rPr>
      </w:pPr>
      <w:r>
        <w:rPr>
          <w:rFonts w:cstheme="minorHAnsi"/>
        </w:rPr>
        <w:t>Successful operation of accurately selected, commissioned, and tuned current IAMS technology (predominantly infrared) may be expected in the 24’ to 40’ AFG range. Claims of successful operation at greater mounting heights should be verified by a field demonstration.</w:t>
      </w:r>
    </w:p>
    <w:p w14:paraId="526C58EA" w14:textId="77777777" w:rsidR="001F6562" w:rsidRDefault="001F6562" w:rsidP="001F6562">
      <w:pPr>
        <w:pStyle w:val="Reminders"/>
        <w:rPr>
          <w:rFonts w:asciiTheme="minorHAnsi" w:hAnsiTheme="minorHAnsi" w:cstheme="minorHAnsi"/>
          <w:i w:val="0"/>
          <w:color w:val="auto"/>
          <w:szCs w:val="22"/>
        </w:rPr>
      </w:pPr>
    </w:p>
    <w:p w14:paraId="59302A52" w14:textId="1A27E56F" w:rsidR="00760CDC" w:rsidRPr="001F6562" w:rsidRDefault="001F6562" w:rsidP="001F6562">
      <w:pPr>
        <w:pStyle w:val="Reminders"/>
        <w:rPr>
          <w:rFonts w:asciiTheme="minorHAnsi" w:hAnsiTheme="minorHAnsi" w:cstheme="minorHAnsi"/>
          <w:i w:val="0"/>
          <w:color w:val="auto"/>
        </w:rPr>
      </w:pPr>
      <w:r w:rsidRPr="001F6562">
        <w:rPr>
          <w:rFonts w:asciiTheme="minorHAnsi" w:hAnsiTheme="minorHAnsi" w:cstheme="minorHAnsi"/>
          <w:i w:val="0"/>
          <w:color w:val="auto"/>
        </w:rPr>
        <w:t xml:space="preserve">These measures are available in all </w:t>
      </w:r>
      <w:r>
        <w:rPr>
          <w:rFonts w:asciiTheme="minorHAnsi" w:hAnsiTheme="minorHAnsi" w:cstheme="minorHAnsi"/>
          <w:i w:val="0"/>
          <w:color w:val="auto"/>
        </w:rPr>
        <w:t>exterior applications in all California</w:t>
      </w:r>
      <w:r w:rsidRPr="001F6562">
        <w:rPr>
          <w:rFonts w:asciiTheme="minorHAnsi" w:hAnsiTheme="minorHAnsi" w:cstheme="minorHAnsi"/>
          <w:i w:val="0"/>
          <w:color w:val="auto"/>
        </w:rPr>
        <w:t xml:space="preserve"> climate zones.</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4FDADE7F" w14:textId="7582DE0C" w:rsidR="00976B7B" w:rsidRPr="00736C1A" w:rsidRDefault="00976B7B" w:rsidP="00976B7B">
      <w:pPr>
        <w:rPr>
          <w:szCs w:val="22"/>
        </w:rPr>
      </w:pPr>
      <w:r>
        <w:t xml:space="preserve">The proposed measure cases, shown in </w:t>
      </w:r>
      <w:r w:rsidR="009A2240">
        <w:t>Section 1</w:t>
      </w:r>
      <w:r>
        <w:t xml:space="preserve"> are based on an SCE Design </w:t>
      </w:r>
      <w:r w:rsidRPr="00736C1A">
        <w:t>&amp; Engineering Services</w:t>
      </w:r>
      <w:r w:rsidRPr="00736C1A">
        <w:rPr>
          <w:szCs w:val="22"/>
        </w:rPr>
        <w:t xml:space="preserve"> LED Assessment and a CLTC Exterior Occupancy Field Studies and Simulations Study [Attachments </w:t>
      </w:r>
      <w:r w:rsidR="00D308E8" w:rsidRPr="00736C1A">
        <w:rPr>
          <w:szCs w:val="22"/>
        </w:rPr>
        <w:t>2</w:t>
      </w:r>
      <w:r w:rsidRPr="00736C1A">
        <w:rPr>
          <w:szCs w:val="22"/>
        </w:rPr>
        <w:t xml:space="preserve"> &amp; </w:t>
      </w:r>
      <w:r w:rsidR="00D308E8" w:rsidRPr="00736C1A">
        <w:rPr>
          <w:szCs w:val="22"/>
        </w:rPr>
        <w:t>3</w:t>
      </w:r>
      <w:r w:rsidRPr="00736C1A">
        <w:rPr>
          <w:szCs w:val="22"/>
        </w:rPr>
        <w:t>]</w:t>
      </w:r>
      <w:r w:rsidR="008142B2" w:rsidRPr="00736C1A">
        <w:rPr>
          <w:szCs w:val="22"/>
        </w:rPr>
        <w:t>.</w:t>
      </w:r>
      <w:r w:rsidR="008142B2">
        <w:rPr>
          <w:szCs w:val="22"/>
        </w:rPr>
        <w:t xml:space="preserve"> </w:t>
      </w:r>
    </w:p>
    <w:p w14:paraId="1C640E10" w14:textId="77777777" w:rsidR="00976B7B" w:rsidRPr="00736C1A" w:rsidRDefault="00976B7B" w:rsidP="00976B7B">
      <w:pPr>
        <w:rPr>
          <w:szCs w:val="22"/>
        </w:rPr>
      </w:pPr>
    </w:p>
    <w:p w14:paraId="3512A84B" w14:textId="1A968B20" w:rsidR="00976B7B" w:rsidRDefault="00976B7B" w:rsidP="00976B7B">
      <w:pPr>
        <w:rPr>
          <w:szCs w:val="22"/>
        </w:rPr>
      </w:pPr>
      <w:r w:rsidRPr="00736C1A">
        <w:rPr>
          <w:szCs w:val="22"/>
        </w:rPr>
        <w:t>Note:  The measure case ranges are based on LED fixture system (light engine + driver) connected</w:t>
      </w:r>
      <w:r>
        <w:rPr>
          <w:szCs w:val="22"/>
        </w:rPr>
        <w:t xml:space="preserve"> wattages.</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68E783CB" w14:textId="77777777" w:rsidR="00976B7B" w:rsidRDefault="00976B7B" w:rsidP="00976B7B">
      <w:pPr>
        <w:rPr>
          <w:rFonts w:ascii="Calibri" w:hAnsi="Calibri"/>
          <w:szCs w:val="22"/>
        </w:rPr>
      </w:pPr>
      <w:r>
        <w:rPr>
          <w:rFonts w:ascii="Calibri" w:hAnsi="Calibri"/>
          <w:szCs w:val="22"/>
        </w:rPr>
        <w:t>The delivery mechanisms for these measures are:</w:t>
      </w:r>
    </w:p>
    <w:p w14:paraId="14B7EA26" w14:textId="77777777" w:rsidR="00976B7B" w:rsidRDefault="00976B7B" w:rsidP="00976B7B">
      <w:pPr>
        <w:numPr>
          <w:ilvl w:val="0"/>
          <w:numId w:val="40"/>
        </w:numPr>
        <w:rPr>
          <w:rFonts w:ascii="Calibri" w:hAnsi="Calibri"/>
          <w:szCs w:val="22"/>
        </w:rPr>
      </w:pPr>
      <w:r>
        <w:rPr>
          <w:rFonts w:ascii="Calibri" w:hAnsi="Calibri"/>
          <w:szCs w:val="22"/>
        </w:rPr>
        <w:t>Financial Support / Down-Stream Incentive – Deemed</w:t>
      </w:r>
    </w:p>
    <w:p w14:paraId="601A1588" w14:textId="40B8DC1B" w:rsidR="00976B7B" w:rsidRPr="00976B7B" w:rsidRDefault="00976B7B" w:rsidP="00976B7B">
      <w:pPr>
        <w:numPr>
          <w:ilvl w:val="0"/>
          <w:numId w:val="40"/>
        </w:numPr>
        <w:rPr>
          <w:rFonts w:ascii="Calibri" w:hAnsi="Calibri"/>
          <w:szCs w:val="22"/>
        </w:rPr>
      </w:pPr>
      <w:r>
        <w:rPr>
          <w:rFonts w:ascii="Calibri" w:hAnsi="Calibri"/>
          <w:szCs w:val="22"/>
        </w:rPr>
        <w:t>Partnership / Down-Stream Incentive – Deemed</w:t>
      </w:r>
    </w:p>
    <w:p w14:paraId="6E9E80C1" w14:textId="77777777" w:rsidR="00976B7B" w:rsidRDefault="00976B7B" w:rsidP="00976B7B">
      <w:pPr>
        <w:numPr>
          <w:ilvl w:val="0"/>
          <w:numId w:val="40"/>
        </w:numPr>
        <w:rPr>
          <w:rFonts w:ascii="Calibri" w:hAnsi="Calibri"/>
          <w:szCs w:val="22"/>
        </w:rPr>
      </w:pPr>
      <w:r>
        <w:rPr>
          <w:rFonts w:ascii="Calibri" w:hAnsi="Calibri"/>
          <w:szCs w:val="22"/>
        </w:rPr>
        <w:t>Midstream Programs/Mid-Stream Incentive</w:t>
      </w:r>
    </w:p>
    <w:p w14:paraId="51BE5ADB" w14:textId="77777777" w:rsidR="00976B7B" w:rsidRDefault="00976B7B" w:rsidP="00976B7B">
      <w:pPr>
        <w:numPr>
          <w:ilvl w:val="0"/>
          <w:numId w:val="40"/>
        </w:numPr>
        <w:rPr>
          <w:rFonts w:ascii="Calibri" w:hAnsi="Calibri"/>
          <w:szCs w:val="22"/>
        </w:rPr>
      </w:pPr>
      <w:r>
        <w:rPr>
          <w:rFonts w:ascii="Calibri" w:hAnsi="Calibri"/>
          <w:szCs w:val="22"/>
        </w:rPr>
        <w:t>Financial Support –Direct Install</w:t>
      </w:r>
    </w:p>
    <w:p w14:paraId="0EB06F62" w14:textId="67E1901D" w:rsidR="00976B7B" w:rsidRDefault="00976B7B" w:rsidP="009A076C">
      <w:pPr>
        <w:numPr>
          <w:ilvl w:val="0"/>
          <w:numId w:val="40"/>
        </w:numPr>
        <w:rPr>
          <w:rFonts w:ascii="Calibri" w:hAnsi="Calibri"/>
          <w:szCs w:val="22"/>
        </w:rPr>
      </w:pPr>
      <w:r>
        <w:rPr>
          <w:rFonts w:ascii="Calibri" w:hAnsi="Calibri"/>
          <w:szCs w:val="22"/>
        </w:rPr>
        <w:t>Partnership –Direct Install</w:t>
      </w:r>
    </w:p>
    <w:p w14:paraId="53629674" w14:textId="77777777" w:rsidR="009A076C" w:rsidRPr="009A076C" w:rsidRDefault="009A076C" w:rsidP="009A076C">
      <w:pPr>
        <w:ind w:left="360"/>
        <w:rPr>
          <w:rFonts w:ascii="Calibri" w:hAnsi="Calibri"/>
          <w:szCs w:val="22"/>
        </w:rPr>
      </w:pPr>
    </w:p>
    <w:p w14:paraId="1AAB8FC4" w14:textId="2B0E3308" w:rsidR="00F1378B" w:rsidRDefault="00F1378B" w:rsidP="00F1378B">
      <w:pPr>
        <w:rPr>
          <w:szCs w:val="22"/>
        </w:rPr>
      </w:pPr>
      <w:r>
        <w:rPr>
          <w:rFonts w:ascii="Calibri" w:hAnsi="Calibri"/>
          <w:szCs w:val="22"/>
        </w:rPr>
        <w:t>The program/install type</w:t>
      </w:r>
      <w:r w:rsidR="001F6562">
        <w:rPr>
          <w:rFonts w:ascii="Calibri" w:hAnsi="Calibri"/>
          <w:szCs w:val="22"/>
        </w:rPr>
        <w:t xml:space="preserve">s are Replace on Burnout (ROB) and </w:t>
      </w:r>
      <w:r>
        <w:rPr>
          <w:rFonts w:ascii="Calibri" w:hAnsi="Calibri"/>
          <w:szCs w:val="22"/>
        </w:rPr>
        <w:t>New Construction (NC) or NEW.</w:t>
      </w:r>
    </w:p>
    <w:p w14:paraId="225F75B9" w14:textId="77777777" w:rsidR="00976B7B" w:rsidRDefault="00976B7B" w:rsidP="00920905">
      <w:pPr>
        <w:pStyle w:val="NoSpacing"/>
        <w:rPr>
          <w:b/>
        </w:rPr>
      </w:pP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351E4F" w:rsidRPr="00500C4E" w14:paraId="52C6C74C" w14:textId="77777777" w:rsidTr="001E4CA5">
        <w:trPr>
          <w:trHeight w:val="20"/>
        </w:trPr>
        <w:tc>
          <w:tcPr>
            <w:tcW w:w="1778" w:type="pct"/>
          </w:tcPr>
          <w:p w14:paraId="0704FEF2" w14:textId="77777777" w:rsidR="00351E4F" w:rsidRPr="00500C4E" w:rsidRDefault="00351E4F" w:rsidP="001E4CA5">
            <w:pPr>
              <w:rPr>
                <w:sz w:val="18"/>
                <w:szCs w:val="18"/>
              </w:rPr>
            </w:pPr>
            <w:r>
              <w:rPr>
                <w:sz w:val="18"/>
                <w:szCs w:val="18"/>
              </w:rPr>
              <w:t>New Construction (NC) or NEW</w:t>
            </w:r>
          </w:p>
        </w:tc>
        <w:tc>
          <w:tcPr>
            <w:tcW w:w="1107" w:type="pct"/>
          </w:tcPr>
          <w:p w14:paraId="65B54BD9" w14:textId="77777777" w:rsidR="00351E4F" w:rsidRPr="00500C4E" w:rsidRDefault="00351E4F" w:rsidP="001E4CA5">
            <w:pPr>
              <w:rPr>
                <w:sz w:val="18"/>
                <w:szCs w:val="18"/>
              </w:rPr>
            </w:pPr>
            <w:r w:rsidRPr="00500C4E">
              <w:rPr>
                <w:sz w:val="18"/>
                <w:szCs w:val="18"/>
              </w:rPr>
              <w:t>Above Code or Standard</w:t>
            </w:r>
          </w:p>
        </w:tc>
        <w:tc>
          <w:tcPr>
            <w:tcW w:w="1108" w:type="pct"/>
          </w:tcPr>
          <w:p w14:paraId="772BBE09" w14:textId="77777777" w:rsidR="00351E4F" w:rsidRPr="00500C4E" w:rsidRDefault="00351E4F" w:rsidP="001E4CA5">
            <w:pPr>
              <w:rPr>
                <w:sz w:val="18"/>
                <w:szCs w:val="18"/>
              </w:rPr>
            </w:pPr>
            <w:r w:rsidRPr="00500C4E">
              <w:rPr>
                <w:sz w:val="18"/>
                <w:szCs w:val="18"/>
              </w:rPr>
              <w:t>N/A</w:t>
            </w:r>
          </w:p>
        </w:tc>
        <w:tc>
          <w:tcPr>
            <w:tcW w:w="481" w:type="pct"/>
          </w:tcPr>
          <w:p w14:paraId="64266949" w14:textId="77777777" w:rsidR="00351E4F" w:rsidRPr="00500C4E" w:rsidRDefault="00351E4F" w:rsidP="001E4CA5">
            <w:pPr>
              <w:rPr>
                <w:sz w:val="18"/>
                <w:szCs w:val="18"/>
              </w:rPr>
            </w:pPr>
            <w:r w:rsidRPr="00500C4E">
              <w:rPr>
                <w:sz w:val="18"/>
                <w:szCs w:val="18"/>
              </w:rPr>
              <w:t>EUL</w:t>
            </w:r>
          </w:p>
        </w:tc>
        <w:tc>
          <w:tcPr>
            <w:tcW w:w="526" w:type="pct"/>
          </w:tcPr>
          <w:p w14:paraId="30A205D7" w14:textId="77777777" w:rsidR="00351E4F" w:rsidRPr="00500C4E" w:rsidRDefault="00351E4F" w:rsidP="001E4CA5">
            <w:pPr>
              <w:rPr>
                <w:sz w:val="18"/>
                <w:szCs w:val="18"/>
              </w:rPr>
            </w:pPr>
            <w:r w:rsidRPr="00500C4E">
              <w:rPr>
                <w:sz w:val="18"/>
                <w:szCs w:val="18"/>
              </w:rPr>
              <w:t>N/A</w:t>
            </w:r>
          </w:p>
        </w:tc>
      </w:tr>
    </w:tbl>
    <w:p w14:paraId="5CDCDAEF" w14:textId="6F809561" w:rsidR="001B2301" w:rsidRDefault="001B2301" w:rsidP="00697868">
      <w:pPr>
        <w:pStyle w:val="Reminders"/>
        <w:tabs>
          <w:tab w:val="num" w:pos="360"/>
        </w:tabs>
        <w:rPr>
          <w:rFonts w:asciiTheme="minorHAnsi" w:hAnsiTheme="minorHAnsi" w:cstheme="minorHAnsi"/>
          <w:i w:val="0"/>
          <w:szCs w:val="22"/>
        </w:rPr>
      </w:pPr>
    </w:p>
    <w:p w14:paraId="0FE0174D" w14:textId="0471448F" w:rsidR="00C05AAF" w:rsidRDefault="00C05AAF" w:rsidP="00920905">
      <w:pPr>
        <w:pStyle w:val="NoSpacing"/>
      </w:pPr>
      <w:r w:rsidRPr="0087004B">
        <w:lastRenderedPageBreak/>
        <w:t>A delivery mechanism</w:t>
      </w:r>
      <w:r w:rsidR="00350BF1">
        <w:t xml:space="preserve"> </w:t>
      </w:r>
      <w:r w:rsidR="00350BF1" w:rsidRPr="0087004B">
        <w:t>is a delivery method paired with an incentive method</w:t>
      </w:r>
      <w:r w:rsidR="008142B2" w:rsidRPr="0087004B">
        <w:t>.</w:t>
      </w:r>
      <w:r w:rsidR="008142B2">
        <w:t xml:space="preserve"> </w:t>
      </w:r>
      <w:r w:rsidR="00350BF1">
        <w:t>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6C697761" w14:textId="77777777" w:rsidR="00622778" w:rsidRDefault="00622778" w:rsidP="00920905">
      <w:pPr>
        <w:pStyle w:val="NoSpacing"/>
      </w:pPr>
    </w:p>
    <w:p w14:paraId="2515BCA6" w14:textId="4DF3023F" w:rsidR="00622778" w:rsidRDefault="00622778" w:rsidP="00920905">
      <w:pPr>
        <w:pStyle w:val="NoSpacing"/>
      </w:pPr>
      <w:r w:rsidRPr="009330BA">
        <w:t xml:space="preserve">The </w:t>
      </w:r>
      <w:r w:rsidRPr="009330BA">
        <w:rPr>
          <w:b/>
        </w:rPr>
        <w:t xml:space="preserve">SCE </w:t>
      </w:r>
      <w:r>
        <w:rPr>
          <w:b/>
        </w:rPr>
        <w:t>Savings by Design</w:t>
      </w:r>
      <w:r w:rsidRPr="009330BA">
        <w:rPr>
          <w:b/>
        </w:rPr>
        <w:t xml:space="preserve"> Program</w:t>
      </w:r>
      <w:r w:rsidRPr="009330BA">
        <w:t xml:space="preserve"> offers </w:t>
      </w:r>
      <w:r>
        <w:t>incentives</w:t>
      </w:r>
      <w:r w:rsidRPr="009330BA">
        <w:t xml:space="preserve"> on a wide variety of energy-saving </w:t>
      </w:r>
      <w:r>
        <w:t>design and technologies that encourages design teams and building</w:t>
      </w:r>
      <w:r w:rsidRPr="009330BA">
        <w:t xml:space="preserve"> owners/managers to </w:t>
      </w:r>
      <w:r>
        <w:t>integrate a higher level of energy efficiency for their new construction and major building renovation projects</w:t>
      </w:r>
      <w:r w:rsidRPr="009330BA">
        <w:t xml:space="preserve">. </w:t>
      </w:r>
      <w:r>
        <w:t>As a way to streamline incentivizing energy efficient lighting technologies, SBD offers an “express” way to participate in this opportunity using deemed equipment measures.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0330E5F1" w14:textId="77777777" w:rsidTr="00920905">
        <w:tc>
          <w:tcPr>
            <w:tcW w:w="1297" w:type="pct"/>
          </w:tcPr>
          <w:p w14:paraId="32E0DF68" w14:textId="174F5BCA" w:rsidR="00C05AAF" w:rsidRPr="00920905" w:rsidRDefault="00A90F1A" w:rsidP="00920905">
            <w:pPr>
              <w:pStyle w:val="NoSpacing"/>
              <w:rPr>
                <w:sz w:val="18"/>
                <w:szCs w:val="18"/>
              </w:rPr>
            </w:pPr>
            <w:r>
              <w:rPr>
                <w:rFonts w:eastAsiaTheme="minorHAnsi" w:cstheme="minorBidi"/>
                <w:sz w:val="18"/>
                <w:szCs w:val="18"/>
              </w:rPr>
              <w:t>Mid-Stream Programs</w:t>
            </w:r>
          </w:p>
        </w:tc>
        <w:tc>
          <w:tcPr>
            <w:tcW w:w="3703" w:type="pct"/>
          </w:tcPr>
          <w:p w14:paraId="77E76594" w14:textId="343D38AA" w:rsidR="00C05AAF" w:rsidRPr="003D2981" w:rsidRDefault="00A84BF9" w:rsidP="00A84BF9">
            <w:pPr>
              <w:pStyle w:val="NoSpacing"/>
              <w:rPr>
                <w:i/>
                <w:sz w:val="18"/>
                <w:szCs w:val="18"/>
              </w:rPr>
            </w:pPr>
            <w:r w:rsidRPr="003D2981">
              <w:rPr>
                <w:rFonts w:cs="Helv"/>
                <w:i/>
                <w:sz w:val="18"/>
                <w:szCs w:val="18"/>
              </w:rPr>
              <w:t xml:space="preserve">See Mid-Stream Incentive in the </w:t>
            </w:r>
            <w:r w:rsidR="003D2981" w:rsidRPr="003D2981">
              <w:rPr>
                <w:i/>
                <w:sz w:val="18"/>
                <w:szCs w:val="18"/>
              </w:rPr>
              <w:t>Incentive Method Descriptions table.</w:t>
            </w:r>
          </w:p>
        </w:tc>
      </w:tr>
      <w:tr w:rsidR="00C05AAF" w:rsidRPr="00A3164A" w14:paraId="10078E68" w14:textId="77777777" w:rsidTr="00920905">
        <w:tc>
          <w:tcPr>
            <w:tcW w:w="1297" w:type="pct"/>
          </w:tcPr>
          <w:p w14:paraId="6BD078CE" w14:textId="1D84C0CF" w:rsidR="00C05AAF" w:rsidRPr="00920905" w:rsidRDefault="00C05AAF" w:rsidP="00920905">
            <w:pPr>
              <w:pStyle w:val="NoSpacing"/>
              <w:rPr>
                <w:color w:val="000000"/>
                <w:sz w:val="18"/>
                <w:szCs w:val="18"/>
              </w:rPr>
            </w:pPr>
            <w:r w:rsidRPr="00920905">
              <w:rPr>
                <w:rFonts w:eastAsiaTheme="minorHAnsi" w:cstheme="minorBidi"/>
                <w:sz w:val="18"/>
                <w:szCs w:val="18"/>
              </w:rPr>
              <w:t>Partnership</w:t>
            </w:r>
          </w:p>
        </w:tc>
        <w:tc>
          <w:tcPr>
            <w:tcW w:w="3703" w:type="pct"/>
          </w:tcPr>
          <w:p w14:paraId="37B75A14" w14:textId="2DFBF70C"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r w:rsidR="00351E4F" w:rsidRPr="00A3164A" w14:paraId="0055BAED" w14:textId="77777777" w:rsidTr="001E4CA5">
        <w:tc>
          <w:tcPr>
            <w:tcW w:w="1297" w:type="pct"/>
          </w:tcPr>
          <w:p w14:paraId="2EE46E5F" w14:textId="77777777" w:rsidR="00351E4F" w:rsidRPr="00920905" w:rsidRDefault="00351E4F" w:rsidP="001E4CA5">
            <w:pPr>
              <w:pStyle w:val="NoSpacing"/>
              <w:rPr>
                <w:sz w:val="18"/>
                <w:szCs w:val="18"/>
              </w:rPr>
            </w:pPr>
            <w:r>
              <w:rPr>
                <w:sz w:val="18"/>
                <w:szCs w:val="18"/>
              </w:rPr>
              <w:t>New Construction</w:t>
            </w:r>
          </w:p>
        </w:tc>
        <w:tc>
          <w:tcPr>
            <w:tcW w:w="3703" w:type="pct"/>
          </w:tcPr>
          <w:p w14:paraId="0C6B02C3" w14:textId="77777777" w:rsidR="00351E4F" w:rsidRPr="00920905" w:rsidRDefault="00351E4F" w:rsidP="001E4CA5">
            <w:pPr>
              <w:autoSpaceDE w:val="0"/>
              <w:autoSpaceDN w:val="0"/>
              <w:adjustRightInd w:val="0"/>
              <w:rPr>
                <w:rFonts w:cs="Helv"/>
                <w:sz w:val="18"/>
                <w:szCs w:val="18"/>
              </w:rPr>
            </w:pPr>
            <w:r w:rsidRPr="00772638">
              <w:rPr>
                <w:rFonts w:eastAsiaTheme="minorHAnsi" w:cs="Helv"/>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bl>
    <w:p w14:paraId="1C2ADD3B" w14:textId="7E5006FE" w:rsidR="001B2301" w:rsidRDefault="001B2301" w:rsidP="00920905"/>
    <w:p w14:paraId="1FBD1F11" w14:textId="5AC87373" w:rsidR="00177AC3" w:rsidRDefault="00177AC3" w:rsidP="00177AC3"/>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26AEF925"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w:t>
            </w:r>
            <w:r w:rsidR="008142B2" w:rsidRPr="00920905">
              <w:rPr>
                <w:rFonts w:cs="Helv"/>
                <w:sz w:val="18"/>
                <w:szCs w:val="18"/>
              </w:rPr>
              <w:t>.</w:t>
            </w:r>
            <w:r w:rsidR="008142B2">
              <w:rPr>
                <w:rFonts w:cs="Helv"/>
                <w:sz w:val="18"/>
                <w:szCs w:val="18"/>
              </w:rPr>
              <w:t xml:space="preserve"> </w:t>
            </w:r>
            <w:r w:rsidRPr="00920905">
              <w:rPr>
                <w:rFonts w:cs="Helv"/>
                <w:sz w:val="18"/>
                <w:szCs w:val="18"/>
              </w:rPr>
              <w:t>Upon application approval, the utility program pays an incentive to the customer</w:t>
            </w:r>
            <w:r w:rsidR="008142B2" w:rsidRPr="00920905">
              <w:rPr>
                <w:rFonts w:cs="Helv"/>
                <w:sz w:val="18"/>
                <w:szCs w:val="18"/>
              </w:rPr>
              <w:t>.</w:t>
            </w:r>
            <w:r w:rsidR="008142B2">
              <w:rPr>
                <w:rFonts w:cs="Helv"/>
                <w:sz w:val="18"/>
                <w:szCs w:val="18"/>
              </w:rPr>
              <w:t xml:space="preserve"> </w:t>
            </w:r>
            <w:r w:rsidRPr="00920905">
              <w:rPr>
                <w:rFonts w:cs="Helv"/>
                <w:sz w:val="18"/>
                <w:szCs w:val="18"/>
              </w:rPr>
              <w:t>Such an incentive may be deemed or customized.</w:t>
            </w:r>
          </w:p>
        </w:tc>
      </w:tr>
      <w:tr w:rsidR="001B2301" w:rsidRPr="00A3164A" w14:paraId="54A27178" w14:textId="77777777" w:rsidTr="00920905">
        <w:tc>
          <w:tcPr>
            <w:tcW w:w="1297" w:type="pct"/>
          </w:tcPr>
          <w:p w14:paraId="351E7B5E" w14:textId="77777777" w:rsidR="00A84BF9" w:rsidRDefault="00AA4CDC" w:rsidP="00920905">
            <w:pPr>
              <w:autoSpaceDE w:val="0"/>
              <w:autoSpaceDN w:val="0"/>
              <w:adjustRightInd w:val="0"/>
              <w:spacing w:line="240" w:lineRule="atLeast"/>
              <w:rPr>
                <w:rFonts w:cs="Helv"/>
                <w:sz w:val="18"/>
                <w:szCs w:val="18"/>
              </w:rPr>
            </w:pPr>
            <w:r w:rsidRPr="00920905">
              <w:rPr>
                <w:rFonts w:cs="Helv"/>
                <w:sz w:val="18"/>
                <w:szCs w:val="18"/>
              </w:rPr>
              <w:t>Mid-Stream Incentive</w:t>
            </w:r>
          </w:p>
          <w:p w14:paraId="37602999" w14:textId="6D6F977E" w:rsidR="001B2301" w:rsidRPr="00920905" w:rsidRDefault="00A84BF9" w:rsidP="00920905">
            <w:pPr>
              <w:autoSpaceDE w:val="0"/>
              <w:autoSpaceDN w:val="0"/>
              <w:adjustRightInd w:val="0"/>
              <w:spacing w:line="240" w:lineRule="atLeast"/>
              <w:rPr>
                <w:sz w:val="18"/>
                <w:szCs w:val="18"/>
              </w:rPr>
            </w:pPr>
            <w:r w:rsidRPr="00920905">
              <w:rPr>
                <w:rFonts w:cs="Helv"/>
                <w:sz w:val="18"/>
                <w:szCs w:val="18"/>
              </w:rPr>
              <w:t xml:space="preserve">Mid-Stream </w:t>
            </w:r>
            <w:r>
              <w:rPr>
                <w:rFonts w:cs="Helv"/>
                <w:sz w:val="18"/>
                <w:szCs w:val="18"/>
              </w:rPr>
              <w:t>Buy Down</w:t>
            </w:r>
          </w:p>
        </w:tc>
        <w:tc>
          <w:tcPr>
            <w:tcW w:w="3703" w:type="pct"/>
          </w:tcPr>
          <w:p w14:paraId="7F28A081" w14:textId="5404418C" w:rsidR="001B2301" w:rsidRPr="00920905" w:rsidRDefault="00A84BF9" w:rsidP="00EE29DF">
            <w:pPr>
              <w:autoSpaceDE w:val="0"/>
              <w:autoSpaceDN w:val="0"/>
              <w:adjustRightInd w:val="0"/>
              <w:spacing w:line="240" w:lineRule="atLeast"/>
              <w:rPr>
                <w:sz w:val="18"/>
                <w:szCs w:val="18"/>
              </w:rPr>
            </w:pPr>
            <w:r w:rsidRPr="00920905">
              <w:rPr>
                <w:rFonts w:cs="Helv"/>
                <w:sz w:val="18"/>
                <w:szCs w:val="18"/>
              </w:rPr>
              <w:t>The program gives a financial incentive to a midstream market actor</w:t>
            </w:r>
            <w:r w:rsidR="0039615F">
              <w:rPr>
                <w:rFonts w:cs="Helv"/>
                <w:sz w:val="18"/>
                <w:szCs w:val="18"/>
              </w:rPr>
              <w:t xml:space="preserve"> (</w:t>
            </w:r>
            <w:r>
              <w:rPr>
                <w:rFonts w:cs="Helv"/>
                <w:sz w:val="18"/>
                <w:szCs w:val="18"/>
              </w:rPr>
              <w:t>distributor</w:t>
            </w:r>
            <w:r w:rsidR="003D2981">
              <w:rPr>
                <w:rFonts w:cs="Helv"/>
                <w:sz w:val="18"/>
                <w:szCs w:val="18"/>
              </w:rPr>
              <w:t>,</w:t>
            </w:r>
            <w:r w:rsidRPr="00920905">
              <w:rPr>
                <w:rFonts w:cs="Helv"/>
                <w:sz w:val="18"/>
                <w:szCs w:val="18"/>
              </w:rPr>
              <w:t xml:space="preserve"> </w:t>
            </w:r>
            <w:r>
              <w:rPr>
                <w:rFonts w:cs="Helv"/>
                <w:sz w:val="18"/>
                <w:szCs w:val="18"/>
              </w:rPr>
              <w:t>vendor</w:t>
            </w:r>
            <w:r w:rsidR="003D2981">
              <w:rPr>
                <w:rFonts w:cs="Helv"/>
                <w:sz w:val="18"/>
                <w:szCs w:val="18"/>
              </w:rPr>
              <w:t>, or retailer</w:t>
            </w:r>
            <w:r w:rsidR="0039615F">
              <w:rPr>
                <w:rFonts w:cs="Helv"/>
                <w:sz w:val="18"/>
                <w:szCs w:val="18"/>
              </w:rPr>
              <w:t>)</w:t>
            </w:r>
            <w:r w:rsidRPr="00920905">
              <w:rPr>
                <w:rFonts w:cs="Helv"/>
                <w:sz w:val="18"/>
                <w:szCs w:val="18"/>
              </w:rPr>
              <w:t xml:space="preserve"> to encourage the p</w:t>
            </w:r>
            <w:r>
              <w:rPr>
                <w:rFonts w:cs="Helv"/>
                <w:sz w:val="18"/>
                <w:szCs w:val="18"/>
              </w:rPr>
              <w:t>romotion of efficient measures</w:t>
            </w:r>
            <w:r w:rsidR="008142B2">
              <w:rPr>
                <w:rFonts w:cs="Helv"/>
                <w:sz w:val="18"/>
                <w:szCs w:val="18"/>
              </w:rPr>
              <w:t xml:space="preserve">. </w:t>
            </w:r>
            <w:r w:rsidR="003D2981">
              <w:rPr>
                <w:rFonts w:cs="Helv"/>
                <w:sz w:val="18"/>
                <w:szCs w:val="18"/>
              </w:rPr>
              <w:t>B</w:t>
            </w:r>
            <w:r w:rsidRPr="00920905">
              <w:rPr>
                <w:rFonts w:cs="Helv"/>
                <w:sz w:val="18"/>
                <w:szCs w:val="18"/>
              </w:rPr>
              <w:t>uy</w:t>
            </w:r>
            <w:r>
              <w:rPr>
                <w:rFonts w:cs="Helv"/>
                <w:sz w:val="18"/>
                <w:szCs w:val="18"/>
              </w:rPr>
              <w:t xml:space="preserve"> </w:t>
            </w:r>
            <w:r w:rsidR="003D2981">
              <w:rPr>
                <w:rFonts w:cs="Helv"/>
                <w:sz w:val="18"/>
                <w:szCs w:val="18"/>
              </w:rPr>
              <w:t>D</w:t>
            </w:r>
            <w:r w:rsidRPr="00920905">
              <w:rPr>
                <w:rFonts w:cs="Helv"/>
                <w:sz w:val="18"/>
                <w:szCs w:val="18"/>
              </w:rPr>
              <w:t>own</w:t>
            </w:r>
            <w:r w:rsidR="003D2981">
              <w:rPr>
                <w:rFonts w:cs="Helv"/>
                <w:sz w:val="18"/>
                <w:szCs w:val="18"/>
              </w:rPr>
              <w:t xml:space="preserve"> means that the incentive is required to be passed down to the</w:t>
            </w:r>
            <w:r w:rsidRPr="00920905">
              <w:rPr>
                <w:rFonts w:cs="Helv"/>
                <w:sz w:val="18"/>
                <w:szCs w:val="18"/>
              </w:rPr>
              <w:t xml:space="preserve"> end-use customer.</w:t>
            </w:r>
          </w:p>
        </w:tc>
      </w:tr>
    </w:tbl>
    <w:p w14:paraId="72E47250" w14:textId="2EE5B775" w:rsidR="00E16609" w:rsidRPr="00500C4E" w:rsidRDefault="00824F1C" w:rsidP="00824F1C">
      <w:pPr>
        <w:pStyle w:val="Heading2"/>
        <w:rPr>
          <w:rFonts w:asciiTheme="minorHAnsi" w:hAnsiTheme="minorHAnsi" w:cstheme="minorHAnsi"/>
        </w:rPr>
      </w:pPr>
      <w:bookmarkStart w:id="8"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8"/>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127C5859" w14:textId="44305229" w:rsidR="00E326BA" w:rsidRPr="00920905" w:rsidRDefault="00E326BA" w:rsidP="00920905">
      <w:pPr>
        <w:pStyle w:val="Caption"/>
        <w:keepNext/>
        <w:jc w:val="center"/>
        <w:rPr>
          <w:rFonts w:cs="Arial"/>
          <w:szCs w:val="22"/>
        </w:rPr>
      </w:pPr>
      <w:bookmarkStart w:id="9" w:name="_Toc385592671"/>
      <w:bookmarkStart w:id="10" w:name="_Toc214003087"/>
      <w:r w:rsidRPr="00920905">
        <w:rPr>
          <w:rFonts w:cs="Arial"/>
          <w:szCs w:val="22"/>
        </w:rPr>
        <w:t>DEER Difference Summary</w:t>
      </w:r>
      <w:bookmarkEnd w:id="9"/>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t>
            </w:r>
            <w:proofErr w:type="spellStart"/>
            <w:r w:rsidRPr="00920905">
              <w:rPr>
                <w:rFonts w:cs="Arial"/>
                <w:b/>
                <w:szCs w:val="20"/>
              </w:rPr>
              <w:t>Workpaper</w:t>
            </w:r>
            <w:proofErr w:type="spellEnd"/>
            <w:r w:rsidRPr="00920905">
              <w:rPr>
                <w:rFonts w:cs="Arial"/>
                <w:b/>
                <w:szCs w:val="20"/>
              </w:rPr>
              <w:t>?</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29C5F611" w:rsidR="00E326BA" w:rsidRPr="003D64C6" w:rsidRDefault="00E326BA" w:rsidP="00920905">
            <w:pPr>
              <w:rPr>
                <w:rFonts w:cs="Arial"/>
                <w:b/>
                <w:szCs w:val="20"/>
              </w:rPr>
            </w:pPr>
            <w:r w:rsidRPr="003D64C6">
              <w:rPr>
                <w:rFonts w:cs="Arial"/>
                <w:szCs w:val="20"/>
              </w:rPr>
              <w:t>No</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3545E598" w:rsidR="00E326BA" w:rsidRPr="003D64C6" w:rsidRDefault="00E326BA" w:rsidP="00976B7B">
            <w:pPr>
              <w:rPr>
                <w:rFonts w:cs="Arial"/>
                <w:szCs w:val="20"/>
              </w:rPr>
            </w:pPr>
            <w:r w:rsidRPr="003D64C6">
              <w:rPr>
                <w:rFonts w:cs="Arial"/>
                <w:szCs w:val="20"/>
              </w:rPr>
              <w:t>No</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0629858B" w:rsidR="00E326BA" w:rsidRPr="003D64C6" w:rsidRDefault="00E326BA" w:rsidP="00920905">
            <w:pPr>
              <w:rPr>
                <w:rFonts w:cs="Arial"/>
                <w:szCs w:val="20"/>
              </w:rPr>
            </w:pPr>
            <w:r w:rsidRPr="003D64C6">
              <w:rPr>
                <w:rFonts w:cs="Arial"/>
                <w:szCs w:val="20"/>
              </w:rPr>
              <w:t>No</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01F4E185" w:rsidR="00E326BA" w:rsidRPr="003D64C6" w:rsidRDefault="00E326BA" w:rsidP="00920905">
            <w:pPr>
              <w:rPr>
                <w:rFonts w:cs="Arial"/>
                <w:szCs w:val="20"/>
              </w:rPr>
            </w:pPr>
            <w:r w:rsidRPr="003D64C6">
              <w:rPr>
                <w:rFonts w:cs="Arial"/>
                <w:szCs w:val="20"/>
              </w:rPr>
              <w:t>No</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22AECE95" w:rsidR="00E326BA" w:rsidRPr="003D64C6" w:rsidRDefault="00976B7B" w:rsidP="00976B7B">
            <w:pPr>
              <w:rPr>
                <w:rFonts w:cs="Arial"/>
                <w:szCs w:val="20"/>
              </w:rPr>
            </w:pPr>
            <w:r w:rsidRPr="003D64C6">
              <w:rPr>
                <w:rFonts w:cs="Arial"/>
                <w:szCs w:val="20"/>
              </w:rPr>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246BB250" w:rsidR="00E326BA" w:rsidRPr="003D64C6" w:rsidRDefault="00976B7B" w:rsidP="00976B7B">
            <w:pPr>
              <w:rPr>
                <w:rFonts w:cs="Arial"/>
                <w:szCs w:val="20"/>
              </w:rPr>
            </w:pPr>
            <w:r w:rsidRPr="003D64C6">
              <w:rPr>
                <w:rFonts w:cs="Arial"/>
                <w:szCs w:val="20"/>
              </w:rPr>
              <w:t>Yes</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proofErr w:type="spellStart"/>
            <w:r w:rsidR="009D10A4" w:rsidRPr="00500C4E">
              <w:rPr>
                <w:rFonts w:cs="Arial"/>
                <w:szCs w:val="20"/>
              </w:rPr>
              <w:t>eQUEST</w:t>
            </w:r>
            <w:proofErr w:type="spellEnd"/>
            <w:r w:rsidR="009D10A4" w:rsidRPr="00500C4E">
              <w:rPr>
                <w:rFonts w:cs="Arial"/>
                <w:szCs w:val="20"/>
              </w:rPr>
              <w:t xml:space="preserve"> P</w:t>
            </w:r>
            <w:r w:rsidRPr="00920905">
              <w:rPr>
                <w:rFonts w:cs="Arial"/>
                <w:szCs w:val="20"/>
              </w:rPr>
              <w:t>rototype</w:t>
            </w:r>
            <w:r w:rsidR="009D10A4" w:rsidRPr="00500C4E">
              <w:rPr>
                <w:rFonts w:cs="Arial"/>
                <w:szCs w:val="20"/>
              </w:rPr>
              <w:t>s</w:t>
            </w:r>
          </w:p>
        </w:tc>
        <w:tc>
          <w:tcPr>
            <w:tcW w:w="3452" w:type="pct"/>
          </w:tcPr>
          <w:p w14:paraId="4D0FA036" w14:textId="52A4688D" w:rsidR="00505CEC" w:rsidRPr="003D64C6" w:rsidDel="00505CEC" w:rsidRDefault="00505CEC" w:rsidP="00920905">
            <w:pPr>
              <w:rPr>
                <w:rFonts w:cs="Arial"/>
                <w:szCs w:val="20"/>
              </w:rPr>
            </w:pPr>
            <w:r w:rsidRPr="003D64C6">
              <w:rPr>
                <w:rFonts w:cs="Arial"/>
                <w:szCs w:val="20"/>
              </w:rPr>
              <w:t>No</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376F87A8" w:rsidR="00D86A9D" w:rsidRPr="003D64C6" w:rsidRDefault="003D64C6" w:rsidP="00175D14">
            <w:pPr>
              <w:rPr>
                <w:rFonts w:cs="Arial"/>
                <w:szCs w:val="20"/>
              </w:rPr>
            </w:pPr>
            <w:r w:rsidRPr="003D64C6">
              <w:rPr>
                <w:rFonts w:cstheme="minorHAnsi"/>
                <w:szCs w:val="20"/>
              </w:rPr>
              <w:t>N/A</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4CB40941" w:rsidR="00E326BA" w:rsidRPr="003D64C6" w:rsidRDefault="00E326BA" w:rsidP="00920905">
            <w:pPr>
              <w:rPr>
                <w:rFonts w:cs="Arial"/>
                <w:szCs w:val="20"/>
              </w:rPr>
            </w:pPr>
            <w:r w:rsidRPr="003D64C6">
              <w:rPr>
                <w:rFonts w:cs="Arial"/>
                <w:szCs w:val="20"/>
              </w:rPr>
              <w:t>DEER does not contain this type of measure.</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372CC5A3" w:rsidR="00E326BA" w:rsidRPr="003D64C6" w:rsidRDefault="003D64C6" w:rsidP="00920905">
            <w:pPr>
              <w:rPr>
                <w:rFonts w:cs="Arial"/>
                <w:szCs w:val="20"/>
              </w:rPr>
            </w:pPr>
            <w:r w:rsidRPr="003D64C6">
              <w:rPr>
                <w:rFonts w:cs="Arial"/>
                <w:szCs w:val="20"/>
              </w:rPr>
              <w:t>N/A</w:t>
            </w:r>
          </w:p>
        </w:tc>
      </w:tr>
    </w:tbl>
    <w:p w14:paraId="56640D05" w14:textId="77777777" w:rsidR="00E1798E" w:rsidRDefault="00E1798E" w:rsidP="00472250">
      <w:pPr>
        <w:pStyle w:val="Reminders"/>
        <w:rPr>
          <w:rFonts w:asciiTheme="minorHAnsi" w:hAnsiTheme="minorHAnsi" w:cstheme="minorHAnsi"/>
          <w:b/>
          <w:i w:val="0"/>
          <w:color w:val="auto"/>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632D0400" w:rsidR="000968C6" w:rsidRDefault="000968C6" w:rsidP="00920905">
      <w:pPr>
        <w:pStyle w:val="NoSpacing"/>
      </w:pPr>
      <w:r w:rsidRPr="004D069A">
        <w:lastRenderedPageBreak/>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008142B2" w:rsidRPr="004D069A">
        <w:t>.</w:t>
      </w:r>
      <w:r w:rsidR="008142B2">
        <w:t xml:space="preserve"> </w:t>
      </w:r>
      <w:r w:rsidRPr="004D069A">
        <w:t>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p w14:paraId="031AEDBF" w14:textId="77777777" w:rsidR="003D64C6" w:rsidRPr="00920905" w:rsidRDefault="003D64C6" w:rsidP="00920905">
      <w:pPr>
        <w:pStyle w:val="NoSpacing"/>
      </w:pPr>
    </w:p>
    <w:tbl>
      <w:tblPr>
        <w:tblStyle w:val="TableGrid1"/>
        <w:tblW w:w="5000" w:type="pct"/>
        <w:tblLayout w:type="fixed"/>
        <w:tblLook w:val="01E0" w:firstRow="1" w:lastRow="1" w:firstColumn="1" w:lastColumn="1" w:noHBand="0" w:noVBand="0"/>
      </w:tblPr>
      <w:tblGrid>
        <w:gridCol w:w="1469"/>
        <w:gridCol w:w="3689"/>
        <w:gridCol w:w="831"/>
        <w:gridCol w:w="1105"/>
        <w:gridCol w:w="1752"/>
        <w:gridCol w:w="730"/>
      </w:tblGrid>
      <w:tr w:rsidR="005F69D5" w:rsidRPr="00500C4E" w14:paraId="7ADA6C1A" w14:textId="77777777" w:rsidTr="001F6562">
        <w:tc>
          <w:tcPr>
            <w:tcW w:w="767" w:type="pct"/>
            <w:shd w:val="clear" w:color="auto" w:fill="D9D9D9" w:themeFill="background1" w:themeFillShade="D9"/>
          </w:tcPr>
          <w:p w14:paraId="036218EF" w14:textId="6670DE77" w:rsidR="000968C6" w:rsidRPr="00920905" w:rsidRDefault="005729C8" w:rsidP="001F6562">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1926" w:type="pct"/>
            <w:shd w:val="clear" w:color="auto" w:fill="D9D9D9" w:themeFill="background1" w:themeFillShade="D9"/>
          </w:tcPr>
          <w:p w14:paraId="65632B37" w14:textId="13135991" w:rsidR="000968C6" w:rsidRPr="00920905" w:rsidRDefault="005F69D5" w:rsidP="001F6562">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1F6562">
            <w:pPr>
              <w:rPr>
                <w:rFonts w:cstheme="minorHAnsi"/>
                <w:b/>
                <w:szCs w:val="20"/>
              </w:rPr>
            </w:pPr>
            <w:r w:rsidRPr="00920905">
              <w:rPr>
                <w:rFonts w:cstheme="minorHAnsi"/>
                <w:b/>
                <w:szCs w:val="20"/>
              </w:rPr>
              <w:t>Sector</w:t>
            </w:r>
          </w:p>
        </w:tc>
        <w:tc>
          <w:tcPr>
            <w:tcW w:w="577" w:type="pct"/>
            <w:shd w:val="clear" w:color="auto" w:fill="D9D9D9" w:themeFill="background1" w:themeFillShade="D9"/>
          </w:tcPr>
          <w:p w14:paraId="7DB97D70" w14:textId="77777777" w:rsidR="000968C6" w:rsidRPr="00920905" w:rsidRDefault="00FB2590" w:rsidP="001F6562">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500E206E" w14:textId="40BF7372" w:rsidR="000968C6" w:rsidRPr="00920905" w:rsidRDefault="00E06A37" w:rsidP="001F6562">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381" w:type="pct"/>
            <w:shd w:val="clear" w:color="auto" w:fill="D9D9D9" w:themeFill="background1" w:themeFillShade="D9"/>
          </w:tcPr>
          <w:p w14:paraId="48FF07C8" w14:textId="5A5E3ED8" w:rsidR="000968C6" w:rsidRPr="00920905" w:rsidRDefault="00FB2590" w:rsidP="001F6562">
            <w:pPr>
              <w:rPr>
                <w:rFonts w:cstheme="minorHAnsi"/>
                <w:b/>
                <w:szCs w:val="20"/>
              </w:rPr>
            </w:pPr>
            <w:r w:rsidRPr="00920905">
              <w:rPr>
                <w:rFonts w:cstheme="minorHAnsi"/>
                <w:b/>
                <w:szCs w:val="20"/>
              </w:rPr>
              <w:t>NTG</w:t>
            </w:r>
            <w:r w:rsidR="00E06A37">
              <w:rPr>
                <w:rFonts w:cstheme="minorHAnsi"/>
                <w:b/>
                <w:szCs w:val="20"/>
              </w:rPr>
              <w:t>R</w:t>
            </w:r>
          </w:p>
        </w:tc>
      </w:tr>
      <w:tr w:rsidR="003D64C6" w:rsidRPr="00500C4E" w14:paraId="5C8B04BC" w14:textId="77777777" w:rsidTr="001F6562">
        <w:tc>
          <w:tcPr>
            <w:tcW w:w="767" w:type="pct"/>
          </w:tcPr>
          <w:p w14:paraId="28722997" w14:textId="716639F9" w:rsidR="003D64C6" w:rsidRPr="00500C4E" w:rsidRDefault="003D64C6" w:rsidP="001F6562">
            <w:pPr>
              <w:rPr>
                <w:color w:val="FF0000"/>
                <w:szCs w:val="20"/>
              </w:rPr>
            </w:pPr>
            <w:r>
              <w:rPr>
                <w:rFonts w:cstheme="minorHAnsi"/>
                <w:szCs w:val="20"/>
              </w:rPr>
              <w:t>All-Default&lt;=2yrs</w:t>
            </w:r>
          </w:p>
        </w:tc>
        <w:tc>
          <w:tcPr>
            <w:tcW w:w="1926" w:type="pct"/>
          </w:tcPr>
          <w:p w14:paraId="3EB26158" w14:textId="7D76CC9F" w:rsidR="003D64C6" w:rsidRPr="00500C4E" w:rsidRDefault="003D64C6" w:rsidP="001F6562">
            <w:pPr>
              <w:rPr>
                <w:color w:val="FF0000"/>
                <w:szCs w:val="20"/>
              </w:rPr>
            </w:pPr>
            <w:r>
              <w:rPr>
                <w:rFonts w:cstheme="minorHAnsi"/>
                <w:szCs w:val="20"/>
              </w:rPr>
              <w:t xml:space="preserve">All other EEM with no evaluated NTGR; new technology in program for 2 or fewer years </w:t>
            </w:r>
          </w:p>
        </w:tc>
        <w:tc>
          <w:tcPr>
            <w:tcW w:w="434" w:type="pct"/>
          </w:tcPr>
          <w:p w14:paraId="5C4D3E7D" w14:textId="5AA11EA6" w:rsidR="003D64C6" w:rsidRPr="00500C4E" w:rsidRDefault="003D64C6" w:rsidP="001F6562">
            <w:pPr>
              <w:rPr>
                <w:color w:val="FF0000"/>
                <w:szCs w:val="20"/>
              </w:rPr>
            </w:pPr>
            <w:r>
              <w:rPr>
                <w:rFonts w:cstheme="minorHAnsi"/>
                <w:szCs w:val="20"/>
              </w:rPr>
              <w:t>All</w:t>
            </w:r>
          </w:p>
        </w:tc>
        <w:tc>
          <w:tcPr>
            <w:tcW w:w="577" w:type="pct"/>
          </w:tcPr>
          <w:p w14:paraId="1A63333B" w14:textId="0F121CBB" w:rsidR="003D64C6" w:rsidRPr="00500C4E" w:rsidRDefault="003D64C6" w:rsidP="001F6562">
            <w:pPr>
              <w:rPr>
                <w:color w:val="FF0000"/>
                <w:szCs w:val="20"/>
              </w:rPr>
            </w:pPr>
            <w:r>
              <w:rPr>
                <w:rFonts w:cstheme="minorHAnsi"/>
                <w:szCs w:val="20"/>
              </w:rPr>
              <w:t>Any</w:t>
            </w:r>
          </w:p>
        </w:tc>
        <w:tc>
          <w:tcPr>
            <w:tcW w:w="915" w:type="pct"/>
          </w:tcPr>
          <w:p w14:paraId="6AB10E89" w14:textId="1A5914CE" w:rsidR="003D64C6" w:rsidRPr="00500C4E" w:rsidRDefault="003D64C6" w:rsidP="001F6562">
            <w:pPr>
              <w:rPr>
                <w:color w:val="FF0000"/>
                <w:szCs w:val="20"/>
              </w:rPr>
            </w:pPr>
            <w:r>
              <w:rPr>
                <w:rFonts w:cstheme="minorHAnsi"/>
                <w:szCs w:val="20"/>
              </w:rPr>
              <w:t>Any</w:t>
            </w:r>
          </w:p>
        </w:tc>
        <w:tc>
          <w:tcPr>
            <w:tcW w:w="381" w:type="pct"/>
          </w:tcPr>
          <w:p w14:paraId="25878F23" w14:textId="52BD7C2E" w:rsidR="003D64C6" w:rsidRPr="00500C4E" w:rsidRDefault="003D64C6" w:rsidP="001F6562">
            <w:pPr>
              <w:rPr>
                <w:color w:val="FF0000"/>
                <w:szCs w:val="20"/>
              </w:rPr>
            </w:pPr>
            <w:r>
              <w:rPr>
                <w:rFonts w:cstheme="minorHAnsi"/>
                <w:szCs w:val="20"/>
              </w:rPr>
              <w:t>0.7</w:t>
            </w:r>
          </w:p>
        </w:tc>
      </w:tr>
    </w:tbl>
    <w:p w14:paraId="73FE3A09" w14:textId="7ADACCC6" w:rsidR="003D64C6" w:rsidRDefault="008142B2" w:rsidP="003D64C6">
      <w:pPr>
        <w:rPr>
          <w:color w:val="000000" w:themeColor="text1"/>
          <w:szCs w:val="22"/>
        </w:rPr>
      </w:pPr>
      <w:r>
        <w:rPr>
          <w:color w:val="000000" w:themeColor="text1"/>
        </w:rPr>
        <w:t xml:space="preserve"> </w:t>
      </w: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49F992E8"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8142B2" w:rsidRPr="00920905">
        <w:t>.</w:t>
      </w:r>
      <w:r w:rsidR="008142B2">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2F4E34" w:rsidRPr="00500C4E" w14:paraId="3AEFCD58" w14:textId="77777777" w:rsidTr="00920905">
        <w:tc>
          <w:tcPr>
            <w:tcW w:w="722" w:type="pct"/>
          </w:tcPr>
          <w:p w14:paraId="20565B79" w14:textId="77777777" w:rsidR="002F4E34" w:rsidRPr="003D64C6" w:rsidRDefault="002F4E34" w:rsidP="005729C8">
            <w:pPr>
              <w:rPr>
                <w:szCs w:val="20"/>
              </w:rPr>
            </w:pPr>
            <w:r w:rsidRPr="003D64C6">
              <w:rPr>
                <w:szCs w:val="20"/>
              </w:rPr>
              <w:t>Def-GSIA</w:t>
            </w:r>
          </w:p>
        </w:tc>
        <w:tc>
          <w:tcPr>
            <w:tcW w:w="1404" w:type="pct"/>
          </w:tcPr>
          <w:p w14:paraId="2BFFF598" w14:textId="77777777" w:rsidR="002F4E34" w:rsidRPr="003D64C6" w:rsidRDefault="002F4E34" w:rsidP="005729C8">
            <w:pPr>
              <w:rPr>
                <w:szCs w:val="20"/>
              </w:rPr>
            </w:pPr>
            <w:r w:rsidRPr="003D64C6">
              <w:rPr>
                <w:szCs w:val="20"/>
              </w:rPr>
              <w:t>Default GSIA values</w:t>
            </w:r>
          </w:p>
        </w:tc>
        <w:tc>
          <w:tcPr>
            <w:tcW w:w="688" w:type="pct"/>
          </w:tcPr>
          <w:p w14:paraId="157D8A62" w14:textId="77777777" w:rsidR="002F4E34" w:rsidRPr="003D64C6" w:rsidRDefault="002F4E34" w:rsidP="005729C8">
            <w:pPr>
              <w:rPr>
                <w:szCs w:val="20"/>
              </w:rPr>
            </w:pPr>
            <w:r w:rsidRPr="003D64C6">
              <w:rPr>
                <w:szCs w:val="20"/>
              </w:rPr>
              <w:t>Any</w:t>
            </w:r>
          </w:p>
        </w:tc>
        <w:tc>
          <w:tcPr>
            <w:tcW w:w="858" w:type="pct"/>
          </w:tcPr>
          <w:p w14:paraId="0C3293FE" w14:textId="77777777" w:rsidR="002F4E34" w:rsidRPr="003D64C6" w:rsidRDefault="002F4E34" w:rsidP="005729C8">
            <w:pPr>
              <w:rPr>
                <w:szCs w:val="20"/>
              </w:rPr>
            </w:pPr>
            <w:r w:rsidRPr="003D64C6">
              <w:rPr>
                <w:szCs w:val="20"/>
              </w:rPr>
              <w:t>Any</w:t>
            </w:r>
          </w:p>
        </w:tc>
        <w:tc>
          <w:tcPr>
            <w:tcW w:w="693" w:type="pct"/>
          </w:tcPr>
          <w:p w14:paraId="0B642835" w14:textId="77777777" w:rsidR="002F4E34" w:rsidRPr="003D64C6" w:rsidRDefault="002F4E34" w:rsidP="005729C8">
            <w:pPr>
              <w:rPr>
                <w:szCs w:val="20"/>
              </w:rPr>
            </w:pPr>
            <w:r w:rsidRPr="003D64C6">
              <w:rPr>
                <w:szCs w:val="20"/>
              </w:rPr>
              <w:t>Any</w:t>
            </w:r>
          </w:p>
        </w:tc>
        <w:tc>
          <w:tcPr>
            <w:tcW w:w="634" w:type="pct"/>
          </w:tcPr>
          <w:p w14:paraId="1C671DD2" w14:textId="77777777" w:rsidR="002F4E34" w:rsidRPr="003D64C6" w:rsidRDefault="002F4E34" w:rsidP="005729C8">
            <w:pPr>
              <w:rPr>
                <w:szCs w:val="20"/>
              </w:rPr>
            </w:pPr>
            <w:r w:rsidRPr="003D64C6">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19852C69" w:rsidR="008B1357" w:rsidRPr="00920905" w:rsidRDefault="006A6D15" w:rsidP="00920905">
      <w:pPr>
        <w:pStyle w:val="NoSpacing"/>
      </w:pPr>
      <w:r w:rsidRPr="0087393E">
        <w:t xml:space="preserve">The EUL and RUL values were obtained </w:t>
      </w:r>
      <w:r w:rsidR="00BC6524" w:rsidRPr="0087393E">
        <w:t>using the DEER READI tool</w:t>
      </w:r>
      <w:r w:rsidR="008142B2" w:rsidRPr="0087393E">
        <w:t>.</w:t>
      </w:r>
      <w:r w:rsidR="008142B2">
        <w:t xml:space="preserve"> </w:t>
      </w:r>
      <w:r w:rsidRPr="0087393E">
        <w:t>DEER defines the RUL as 1/3 of the EUL value</w:t>
      </w:r>
      <w:r w:rsidR="008142B2" w:rsidRPr="0087393E">
        <w:t>.</w:t>
      </w:r>
      <w:r w:rsidR="008142B2">
        <w:t xml:space="preserve"> </w:t>
      </w:r>
      <w:r w:rsidRPr="0087393E">
        <w:t>The RUL value is only applicable to the first baseline period for an RET measure with an applicable code baseline</w:t>
      </w:r>
      <w:r w:rsidR="008142B2" w:rsidRPr="0087393E">
        <w:t>.</w:t>
      </w:r>
      <w:r w:rsidR="008142B2">
        <w:t xml:space="preserve"> </w:t>
      </w:r>
      <w:r w:rsidRPr="0087393E">
        <w:t>The relevant EUL and RUL values for the measures in this work paper are in the table below.</w:t>
      </w:r>
    </w:p>
    <w:tbl>
      <w:tblPr>
        <w:tblStyle w:val="TableGrid1"/>
        <w:tblW w:w="5000" w:type="pct"/>
        <w:tblLook w:val="04A0" w:firstRow="1" w:lastRow="0" w:firstColumn="1" w:lastColumn="0" w:noHBand="0" w:noVBand="1"/>
      </w:tblPr>
      <w:tblGrid>
        <w:gridCol w:w="1579"/>
        <w:gridCol w:w="2749"/>
        <w:gridCol w:w="907"/>
        <w:gridCol w:w="1300"/>
        <w:gridCol w:w="1555"/>
        <w:gridCol w:w="1486"/>
      </w:tblGrid>
      <w:tr w:rsidR="008B1357" w:rsidRPr="00500C4E" w14:paraId="5A9EC2BE" w14:textId="77777777" w:rsidTr="003D64C6">
        <w:tc>
          <w:tcPr>
            <w:tcW w:w="824"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435"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3"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0733AF36" w14:textId="77777777" w:rsidR="008B1357" w:rsidRPr="00920905" w:rsidRDefault="00BA2E7E" w:rsidP="00BA2E7E">
            <w:pPr>
              <w:rPr>
                <w:rFonts w:cstheme="minorHAnsi"/>
                <w:b/>
                <w:szCs w:val="20"/>
              </w:rPr>
            </w:pPr>
            <w:proofErr w:type="spellStart"/>
            <w:r w:rsidRPr="00920905">
              <w:rPr>
                <w:rFonts w:cstheme="minorHAnsi"/>
                <w:b/>
                <w:szCs w:val="20"/>
              </w:rPr>
              <w:t>UseCategory</w:t>
            </w:r>
            <w:proofErr w:type="spellEnd"/>
          </w:p>
        </w:tc>
        <w:tc>
          <w:tcPr>
            <w:tcW w:w="812"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6"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3D64C6" w:rsidRPr="00500C4E" w14:paraId="23E3B0B0" w14:textId="77777777" w:rsidTr="003D64C6">
        <w:trPr>
          <w:trHeight w:val="243"/>
        </w:trPr>
        <w:tc>
          <w:tcPr>
            <w:tcW w:w="824" w:type="pct"/>
          </w:tcPr>
          <w:p w14:paraId="17A1D7F4" w14:textId="458527B3" w:rsidR="003D64C6" w:rsidRPr="00500C4E" w:rsidRDefault="00C611CC" w:rsidP="003D64C6">
            <w:pPr>
              <w:rPr>
                <w:color w:val="FF0000"/>
                <w:szCs w:val="20"/>
              </w:rPr>
            </w:pPr>
            <w:r>
              <w:rPr>
                <w:szCs w:val="20"/>
              </w:rPr>
              <w:t>O</w:t>
            </w:r>
            <w:bookmarkStart w:id="11" w:name="_GoBack"/>
            <w:bookmarkEnd w:id="11"/>
            <w:r w:rsidR="003D64C6">
              <w:rPr>
                <w:szCs w:val="20"/>
              </w:rPr>
              <w:t>ILtg-Com-LED-50000hr</w:t>
            </w:r>
          </w:p>
        </w:tc>
        <w:tc>
          <w:tcPr>
            <w:tcW w:w="1435" w:type="pct"/>
          </w:tcPr>
          <w:p w14:paraId="36E678D1" w14:textId="2888A1AA" w:rsidR="003D64C6" w:rsidRPr="00500C4E" w:rsidRDefault="003D64C6" w:rsidP="003D64C6">
            <w:pPr>
              <w:rPr>
                <w:color w:val="FF0000"/>
                <w:szCs w:val="20"/>
              </w:rPr>
            </w:pPr>
            <w:r>
              <w:rPr>
                <w:szCs w:val="20"/>
              </w:rPr>
              <w:t>LED Fixture - Indoor- Commercial</w:t>
            </w:r>
          </w:p>
        </w:tc>
        <w:tc>
          <w:tcPr>
            <w:tcW w:w="473" w:type="pct"/>
          </w:tcPr>
          <w:p w14:paraId="42B5C736" w14:textId="75609EF9" w:rsidR="003D64C6" w:rsidRPr="00500C4E" w:rsidRDefault="003D64C6" w:rsidP="003D64C6">
            <w:pPr>
              <w:rPr>
                <w:color w:val="FF0000"/>
                <w:szCs w:val="20"/>
              </w:rPr>
            </w:pPr>
            <w:r>
              <w:rPr>
                <w:szCs w:val="20"/>
              </w:rPr>
              <w:t>Com</w:t>
            </w:r>
          </w:p>
        </w:tc>
        <w:tc>
          <w:tcPr>
            <w:tcW w:w="679" w:type="pct"/>
          </w:tcPr>
          <w:p w14:paraId="52A841ED" w14:textId="51AA3BC4" w:rsidR="003D64C6" w:rsidRPr="00500C4E" w:rsidRDefault="003D64C6" w:rsidP="003D64C6">
            <w:pPr>
              <w:rPr>
                <w:color w:val="FF0000"/>
                <w:szCs w:val="20"/>
              </w:rPr>
            </w:pPr>
            <w:r>
              <w:rPr>
                <w:szCs w:val="20"/>
              </w:rPr>
              <w:t>Lighting</w:t>
            </w:r>
          </w:p>
        </w:tc>
        <w:tc>
          <w:tcPr>
            <w:tcW w:w="812" w:type="pct"/>
          </w:tcPr>
          <w:p w14:paraId="1BF5FCBD" w14:textId="11FAFE2D" w:rsidR="003D64C6" w:rsidRPr="00500C4E" w:rsidRDefault="003D64C6" w:rsidP="003D64C6">
            <w:pPr>
              <w:rPr>
                <w:color w:val="FF0000"/>
                <w:szCs w:val="20"/>
              </w:rPr>
            </w:pPr>
            <w:r>
              <w:rPr>
                <w:szCs w:val="20"/>
              </w:rPr>
              <w:t>12</w:t>
            </w:r>
          </w:p>
        </w:tc>
        <w:tc>
          <w:tcPr>
            <w:tcW w:w="776" w:type="pct"/>
          </w:tcPr>
          <w:p w14:paraId="46ED97C1" w14:textId="51846AF4" w:rsidR="003D64C6" w:rsidRPr="00500C4E" w:rsidRDefault="00B21AFD" w:rsidP="003D64C6">
            <w:pPr>
              <w:rPr>
                <w:color w:val="FF0000"/>
                <w:szCs w:val="20"/>
              </w:rPr>
            </w:pPr>
            <w:r>
              <w:rPr>
                <w:szCs w:val="20"/>
              </w:rPr>
              <w:t>N/A</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0"/>
    </w:p>
    <w:p w14:paraId="41F14F85" w14:textId="3AB172BC" w:rsidR="00A96B18" w:rsidRDefault="00A96B18" w:rsidP="00A96B18">
      <w:pPr>
        <w:jc w:val="both"/>
      </w:pPr>
      <w:r>
        <w:rPr>
          <w:rFonts w:cs="Arial"/>
          <w:b/>
        </w:rPr>
        <w:t>Title 20:</w:t>
      </w:r>
      <w:r>
        <w:t xml:space="preserve"> These measures do not fall under Title 20 of the California Energy Regulations [493].</w:t>
      </w:r>
    </w:p>
    <w:p w14:paraId="61846D5E" w14:textId="77777777" w:rsidR="00A96B18" w:rsidRDefault="00A96B18" w:rsidP="00A96B18">
      <w:pPr>
        <w:jc w:val="both"/>
        <w:rPr>
          <w:rFonts w:cs="Arial"/>
          <w:b/>
          <w:i/>
          <w:highlight w:val="yellow"/>
        </w:rPr>
      </w:pPr>
    </w:p>
    <w:p w14:paraId="30649700" w14:textId="401FE97B" w:rsidR="00A96B18" w:rsidRDefault="00A96B18" w:rsidP="00A96B18">
      <w:pPr>
        <w:jc w:val="both"/>
      </w:pPr>
      <w:r>
        <w:rPr>
          <w:rFonts w:cs="Arial"/>
          <w:b/>
        </w:rPr>
        <w:t>Title 24:</w:t>
      </w:r>
      <w:r>
        <w:t xml:space="preserve"> This WP does not trigger </w:t>
      </w:r>
      <w:r w:rsidR="007B7A02">
        <w:t xml:space="preserve">requirements </w:t>
      </w:r>
      <w:r>
        <w:t>in the 201</w:t>
      </w:r>
      <w:r w:rsidR="00AF37C8">
        <w:t>6</w:t>
      </w:r>
      <w:r>
        <w:t xml:space="preserve"> California Building Energy Efficiency Standards</w:t>
      </w:r>
      <w:r w:rsidR="001F6562">
        <w:t xml:space="preserve"> [496]</w:t>
      </w:r>
      <w:r w:rsidR="008142B2">
        <w:t xml:space="preserve">. </w:t>
      </w:r>
      <w:r>
        <w:t xml:space="preserve">Title </w:t>
      </w:r>
      <w:r w:rsidR="00493FD9">
        <w:t xml:space="preserve">24 </w:t>
      </w:r>
      <w:r w:rsidR="00493FD9">
        <w:rPr>
          <w:rFonts w:cstheme="minorHAnsi"/>
          <w:szCs w:val="22"/>
        </w:rPr>
        <w:t>Outdoor</w:t>
      </w:r>
      <w:r>
        <w:t xml:space="preserve"> Lighting Requirements are specified in Section 140.7</w:t>
      </w:r>
      <w:r w:rsidR="008142B2">
        <w:t xml:space="preserve">. </w:t>
      </w:r>
      <w:r>
        <w:t>Section 140.7 requires the actual outdoor lighting installed to meet the lighting power allowances shown in Table 140.7-A for the various Lighting Zones</w:t>
      </w:r>
      <w:r w:rsidR="008142B2">
        <w:t xml:space="preserve">. </w:t>
      </w:r>
      <w:r>
        <w:t>Exceptions are also listed in Section 140.7</w:t>
      </w:r>
      <w:r w:rsidR="008142B2">
        <w:t xml:space="preserve">. </w:t>
      </w:r>
      <w:r>
        <w:t xml:space="preserve">The relative light levels to meet Lighting Zone requirements are shown in Table 114-A, Title 24, Part 1, </w:t>
      </w:r>
      <w:r w:rsidR="000B6099">
        <w:t>and Section</w:t>
      </w:r>
      <w:r>
        <w:t xml:space="preserve"> 10-114</w:t>
      </w:r>
      <w:r w:rsidR="008142B2">
        <w:t xml:space="preserve">. </w:t>
      </w:r>
    </w:p>
    <w:p w14:paraId="1E01AB67" w14:textId="77777777" w:rsidR="00A96B18" w:rsidRDefault="00A96B18" w:rsidP="00A96B18">
      <w:pPr>
        <w:jc w:val="both"/>
      </w:pPr>
    </w:p>
    <w:p w14:paraId="2C51F0B6" w14:textId="009D152A" w:rsidR="00A96B18" w:rsidRPr="00500C4E" w:rsidRDefault="00A96B18" w:rsidP="007B7A02">
      <w:pPr>
        <w:jc w:val="both"/>
        <w:rPr>
          <w:rFonts w:cstheme="minorHAnsi"/>
          <w:i/>
          <w:szCs w:val="22"/>
        </w:rPr>
      </w:pPr>
      <w:r>
        <w:t>The 201</w:t>
      </w:r>
      <w:r w:rsidR="008B5341">
        <w:t>6</w:t>
      </w:r>
      <w:r>
        <w:t xml:space="preserve"> California Building Energy Efficiency Standards Title 24 </w:t>
      </w:r>
      <w:r>
        <w:rPr>
          <w:rFonts w:cstheme="minorHAnsi"/>
          <w:szCs w:val="22"/>
        </w:rPr>
        <w:t>[</w:t>
      </w:r>
      <w:r w:rsidR="0079205A">
        <w:rPr>
          <w:rFonts w:cstheme="minorHAnsi"/>
          <w:szCs w:val="22"/>
        </w:rPr>
        <w:t>496</w:t>
      </w:r>
      <w:r>
        <w:rPr>
          <w:rFonts w:cstheme="minorHAnsi"/>
          <w:szCs w:val="22"/>
        </w:rPr>
        <w:t xml:space="preserve">] </w:t>
      </w:r>
      <w:r>
        <w:t>Outdoor Lighting Controls and Equipment are specified in Section 130.2</w:t>
      </w:r>
      <w:r w:rsidR="008142B2">
        <w:t xml:space="preserve">. </w:t>
      </w: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881A42" w:rsidRPr="00500C4E" w14:paraId="41E6B4DA" w14:textId="77777777" w:rsidTr="00920905">
        <w:trPr>
          <w:trHeight w:val="243"/>
        </w:trPr>
        <w:tc>
          <w:tcPr>
            <w:tcW w:w="1155" w:type="pct"/>
          </w:tcPr>
          <w:p w14:paraId="16A44F28" w14:textId="25419B3D" w:rsidR="00881A42" w:rsidRPr="00A96B18" w:rsidRDefault="006A6D15" w:rsidP="008B5341">
            <w:pPr>
              <w:rPr>
                <w:rFonts w:cstheme="minorHAnsi"/>
                <w:szCs w:val="20"/>
              </w:rPr>
            </w:pPr>
            <w:r w:rsidRPr="00A96B18">
              <w:rPr>
                <w:rFonts w:cstheme="minorHAnsi"/>
                <w:szCs w:val="20"/>
              </w:rPr>
              <w:t>Title 24 (201</w:t>
            </w:r>
            <w:r w:rsidR="008B5341">
              <w:rPr>
                <w:rFonts w:cstheme="minorHAnsi"/>
                <w:szCs w:val="20"/>
              </w:rPr>
              <w:t>6</w:t>
            </w:r>
            <w:r w:rsidR="00881A42" w:rsidRPr="00A96B18">
              <w:rPr>
                <w:rFonts w:cstheme="minorHAnsi"/>
                <w:szCs w:val="20"/>
              </w:rPr>
              <w:t>)</w:t>
            </w:r>
          </w:p>
        </w:tc>
        <w:tc>
          <w:tcPr>
            <w:tcW w:w="2711" w:type="pct"/>
          </w:tcPr>
          <w:p w14:paraId="387D6828" w14:textId="79291E64" w:rsidR="00881A42" w:rsidRPr="00A96B18" w:rsidRDefault="009D5131" w:rsidP="00A96B18">
            <w:pPr>
              <w:rPr>
                <w:rFonts w:cstheme="minorHAnsi"/>
                <w:szCs w:val="20"/>
              </w:rPr>
            </w:pPr>
            <w:r w:rsidRPr="00A96B18">
              <w:rPr>
                <w:rFonts w:cstheme="minorHAnsi"/>
                <w:szCs w:val="20"/>
              </w:rPr>
              <w:t xml:space="preserve">Section </w:t>
            </w:r>
            <w:r w:rsidR="00A96B18" w:rsidRPr="00A96B18">
              <w:rPr>
                <w:rFonts w:cstheme="minorHAnsi"/>
                <w:szCs w:val="20"/>
              </w:rPr>
              <w:t>140.7 – Requirements for Outdoor Lighting</w:t>
            </w:r>
            <w:r w:rsidRPr="00A96B18">
              <w:rPr>
                <w:rFonts w:cstheme="minorHAnsi"/>
                <w:szCs w:val="20"/>
              </w:rPr>
              <w:t xml:space="preserve"> </w:t>
            </w:r>
          </w:p>
        </w:tc>
        <w:tc>
          <w:tcPr>
            <w:tcW w:w="1134" w:type="pct"/>
          </w:tcPr>
          <w:p w14:paraId="3E1189F8" w14:textId="60ED48BA" w:rsidR="00881A42" w:rsidRPr="00A96B18" w:rsidRDefault="008B5341" w:rsidP="00DF0D19">
            <w:pPr>
              <w:rPr>
                <w:rFonts w:cstheme="minorHAnsi"/>
                <w:szCs w:val="20"/>
              </w:rPr>
            </w:pPr>
            <w:r>
              <w:rPr>
                <w:rFonts w:cstheme="minorHAnsi"/>
                <w:szCs w:val="20"/>
              </w:rPr>
              <w:t>January 1, 2017</w:t>
            </w:r>
          </w:p>
        </w:tc>
      </w:tr>
    </w:tbl>
    <w:p w14:paraId="658749F7" w14:textId="6B8A7A0D" w:rsidR="00572D2F" w:rsidRPr="00920905" w:rsidRDefault="00572D2F" w:rsidP="00920905">
      <w:pPr>
        <w:pStyle w:val="Heading2"/>
        <w:rPr>
          <w:rFonts w:cstheme="minorHAnsi"/>
          <w:b w:val="0"/>
          <w:bCs w:val="0"/>
          <w:iCs w:val="0"/>
          <w:smallCaps w:val="0"/>
        </w:rPr>
      </w:pPr>
      <w:bookmarkStart w:id="12" w:name="_Toc304800207"/>
      <w:bookmarkStart w:id="13" w:name="_Toc324318343"/>
      <w:bookmarkStart w:id="14" w:name="_Toc324340487"/>
      <w:bookmarkStart w:id="15" w:name="_Toc383441992"/>
      <w:bookmarkStart w:id="16" w:name="_Toc214003090"/>
      <w:r w:rsidRPr="00920905">
        <w:rPr>
          <w:rFonts w:asciiTheme="minorHAnsi" w:hAnsiTheme="minorHAnsi" w:cstheme="minorHAnsi"/>
        </w:rPr>
        <w:lastRenderedPageBreak/>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2"/>
      <w:bookmarkEnd w:id="13"/>
      <w:bookmarkEnd w:id="14"/>
      <w:bookmarkEnd w:id="15"/>
    </w:p>
    <w:p w14:paraId="171FE7F6" w14:textId="13AA51DB" w:rsidR="00572D2F" w:rsidRPr="00920905" w:rsidRDefault="00572D2F" w:rsidP="00920905">
      <w:pPr>
        <w:pStyle w:val="Heading3"/>
        <w:rPr>
          <w:b w:val="0"/>
        </w:rPr>
      </w:pPr>
      <w:r w:rsidRPr="00920905">
        <w:rPr>
          <w:rFonts w:asciiTheme="minorHAnsi" w:hAnsiTheme="minorHAnsi"/>
        </w:rPr>
        <w:t>1.</w:t>
      </w:r>
      <w:r w:rsidR="00A4411F" w:rsidRPr="00920905">
        <w:rPr>
          <w:rFonts w:asciiTheme="minorHAnsi" w:hAnsiTheme="minorHAnsi"/>
        </w:rPr>
        <w:t>5.1</w:t>
      </w:r>
      <w:r w:rsidRPr="00920905">
        <w:rPr>
          <w:rFonts w:asciiTheme="minorHAnsi" w:hAnsiTheme="minorHAnsi"/>
        </w:rPr>
        <w:t xml:space="preserve"> </w:t>
      </w:r>
      <w:r w:rsidR="00EF1137">
        <w:rPr>
          <w:rFonts w:asciiTheme="minorHAnsi" w:hAnsiTheme="minorHAnsi"/>
        </w:rPr>
        <w:t xml:space="preserve">ET11SCE1221 – Occupancy Sensor Coupled LED Lighting for Exterior Lots </w:t>
      </w:r>
    </w:p>
    <w:p w14:paraId="58157088" w14:textId="2B4E449C" w:rsidR="00EF1137" w:rsidRDefault="00EF1137" w:rsidP="00EF1137">
      <w:pPr>
        <w:rPr>
          <w:rFonts w:cstheme="minorHAnsi"/>
        </w:rPr>
      </w:pPr>
      <w:r>
        <w:rPr>
          <w:rFonts w:cstheme="minorHAnsi"/>
        </w:rPr>
        <w:t>The basis of this work paper is an SCE Design &amp; Engineering Services Project ET11SCE1221 which included the measure presented in this work paper</w:t>
      </w:r>
      <w:r w:rsidR="008142B2">
        <w:rPr>
          <w:rFonts w:cstheme="minorHAnsi"/>
        </w:rPr>
        <w:t xml:space="preserve">. </w:t>
      </w:r>
      <w:r>
        <w:rPr>
          <w:rFonts w:cstheme="minorHAnsi"/>
        </w:rPr>
        <w:t xml:space="preserve">SCE developed the LED design, directed procurement and installation, oversaw the commissioning and tuning of the IAMS, and designed and implemented the </w:t>
      </w:r>
      <w:r w:rsidRPr="00736C1A">
        <w:rPr>
          <w:rFonts w:cstheme="minorHAnsi"/>
        </w:rPr>
        <w:t xml:space="preserve">monitoring plan [Attachment </w:t>
      </w:r>
      <w:r w:rsidR="00736C1A" w:rsidRPr="00736C1A">
        <w:rPr>
          <w:rFonts w:cstheme="minorHAnsi"/>
        </w:rPr>
        <w:t>2</w:t>
      </w:r>
      <w:r w:rsidRPr="00736C1A">
        <w:rPr>
          <w:rFonts w:cstheme="minorHAnsi"/>
        </w:rPr>
        <w:t>]</w:t>
      </w:r>
      <w:r w:rsidR="008142B2" w:rsidRPr="00736C1A">
        <w:rPr>
          <w:rFonts w:cstheme="minorHAnsi"/>
        </w:rPr>
        <w:t>.</w:t>
      </w:r>
      <w:r w:rsidR="008142B2">
        <w:rPr>
          <w:rFonts w:cstheme="minorHAnsi"/>
        </w:rPr>
        <w:t xml:space="preserve"> </w:t>
      </w:r>
      <w:r w:rsidRPr="00736C1A">
        <w:rPr>
          <w:rFonts w:cstheme="minorHAnsi"/>
        </w:rPr>
        <w:t xml:space="preserve">A CLTC study, corroborative to the ET study is also attached [Attachment </w:t>
      </w:r>
      <w:r w:rsidR="00736C1A" w:rsidRPr="00736C1A">
        <w:rPr>
          <w:rFonts w:cstheme="minorHAnsi"/>
        </w:rPr>
        <w:t>3</w:t>
      </w:r>
      <w:r w:rsidRPr="00736C1A">
        <w:rPr>
          <w:rFonts w:cstheme="minorHAnsi"/>
        </w:rPr>
        <w:t>].</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5274C3FC" w14:textId="35D05B82" w:rsidR="00602F18" w:rsidRPr="00EF1137" w:rsidRDefault="00EF1137" w:rsidP="00EF1137">
      <w:pPr>
        <w:rPr>
          <w:rFonts w:cs="Arial"/>
          <w:szCs w:val="22"/>
        </w:rPr>
      </w:pPr>
      <w:r w:rsidRPr="00EF1137">
        <w:rPr>
          <w:rFonts w:cs="Arial"/>
          <w:szCs w:val="22"/>
        </w:rPr>
        <w:t>N/A</w:t>
      </w:r>
    </w:p>
    <w:p w14:paraId="015A5544" w14:textId="6DA64724" w:rsidR="00E16609" w:rsidRPr="00500C4E" w:rsidRDefault="00E16609" w:rsidP="00560934">
      <w:pPr>
        <w:pStyle w:val="Heading1"/>
        <w:keepNext w:val="0"/>
        <w:rPr>
          <w:rFonts w:cstheme="minorHAnsi"/>
        </w:rPr>
      </w:pPr>
      <w:proofErr w:type="gramStart"/>
      <w:r w:rsidRPr="00500C4E">
        <w:rPr>
          <w:rFonts w:cstheme="minorHAnsi"/>
        </w:rPr>
        <w:t>Section 2</w:t>
      </w:r>
      <w:r w:rsidR="008142B2">
        <w:rPr>
          <w:rFonts w:cstheme="minorHAnsi"/>
        </w:rPr>
        <w:t>.</w:t>
      </w:r>
      <w:proofErr w:type="gramEnd"/>
      <w:r w:rsidR="008142B2">
        <w:rPr>
          <w:rFonts w:cstheme="minorHAnsi"/>
        </w:rPr>
        <w:t xml:space="preserve"> </w:t>
      </w:r>
      <w:r w:rsidRPr="00500C4E">
        <w:rPr>
          <w:rFonts w:cstheme="minorHAnsi"/>
        </w:rPr>
        <w:t>Calculation</w:t>
      </w:r>
      <w:bookmarkEnd w:id="16"/>
      <w:r w:rsidR="00755A45" w:rsidRPr="00500C4E">
        <w:rPr>
          <w:rFonts w:cstheme="minorHAnsi"/>
        </w:rPr>
        <w:t xml:space="preserve"> Methodology</w:t>
      </w:r>
    </w:p>
    <w:p w14:paraId="6097DAC2" w14:textId="59C521AF" w:rsidR="00EF1137" w:rsidRDefault="00EF1137" w:rsidP="00EF1137">
      <w:r>
        <w:rPr>
          <w:szCs w:val="22"/>
        </w:rPr>
        <w:t>This measure is based on the replacement of HID sourced fixtures with LED fixtures</w:t>
      </w:r>
      <w:r w:rsidR="008142B2">
        <w:rPr>
          <w:szCs w:val="22"/>
        </w:rPr>
        <w:t xml:space="preserve">. </w:t>
      </w:r>
      <w:r>
        <w:rPr>
          <w:szCs w:val="22"/>
        </w:rPr>
        <w:t>Refer to table below for the base case HID fixture wattages</w:t>
      </w:r>
      <w:r w:rsidR="008142B2">
        <w:rPr>
          <w:szCs w:val="22"/>
        </w:rPr>
        <w:t xml:space="preserve">. </w:t>
      </w:r>
    </w:p>
    <w:p w14:paraId="3CB03ACA" w14:textId="77777777" w:rsidR="00EF1137" w:rsidRDefault="00EF1137" w:rsidP="00EF1137">
      <w:pPr>
        <w:tabs>
          <w:tab w:val="left" w:pos="7522"/>
        </w:tabs>
        <w:rPr>
          <w:b/>
          <w:bCs/>
          <w:szCs w:val="3276"/>
        </w:rPr>
      </w:pPr>
      <w:r>
        <w:rPr>
          <w:b/>
          <w:bCs/>
          <w:szCs w:val="3276"/>
        </w:rPr>
        <w:tab/>
      </w:r>
    </w:p>
    <w:p w14:paraId="4FCC29F4" w14:textId="26F16859" w:rsidR="00EF1137" w:rsidRDefault="00EF1137" w:rsidP="00EF1137">
      <w:r>
        <w:t xml:space="preserve">The lighting demand difference, or </w:t>
      </w:r>
      <w:r>
        <w:rPr>
          <w:i/>
        </w:rPr>
        <w:t>∆watts/unit</w:t>
      </w:r>
      <w:r>
        <w:t>, shown in table below, is simply the difference between the electric demand of the base unit and the electric demand of the energy efficient measure unit</w:t>
      </w:r>
      <w:r w:rsidR="008142B2">
        <w:t xml:space="preserve">. </w:t>
      </w:r>
    </w:p>
    <w:p w14:paraId="667255EC" w14:textId="77777777" w:rsidR="00EF1137" w:rsidRDefault="00EF1137" w:rsidP="00EF1137">
      <w:pPr>
        <w:rPr>
          <w:i/>
          <w:sz w:val="20"/>
          <w:szCs w:val="20"/>
        </w:rPr>
      </w:pPr>
    </w:p>
    <w:p w14:paraId="69AF560B" w14:textId="29FFD5D1" w:rsidR="00EF1137" w:rsidRDefault="00EF1137" w:rsidP="00917685">
      <w:pPr>
        <w:jc w:val="center"/>
        <w:rPr>
          <w:bCs/>
          <w:highlight w:val="yellow"/>
        </w:rPr>
      </w:pPr>
      <w:r>
        <w:rPr>
          <w:i/>
          <w:sz w:val="20"/>
          <w:szCs w:val="20"/>
          <w:u w:val="single"/>
        </w:rPr>
        <w:t>∆watts/unit</w:t>
      </w:r>
      <w:r>
        <w:rPr>
          <w:i/>
          <w:sz w:val="20"/>
          <w:szCs w:val="20"/>
        </w:rPr>
        <w:t xml:space="preserve"> = Base watts/unit – Energy Efficient watts/unit</w:t>
      </w:r>
    </w:p>
    <w:p w14:paraId="5FA5213C" w14:textId="77777777" w:rsidR="00EF1137" w:rsidRPr="00500C4E" w:rsidRDefault="00EF1137" w:rsidP="00920905">
      <w:pPr>
        <w:pStyle w:val="Reminders"/>
        <w:rPr>
          <w:rFonts w:asciiTheme="minorHAnsi" w:hAnsiTheme="minorHAnsi" w:cstheme="minorHAnsi"/>
          <w:i w:val="0"/>
          <w:szCs w:val="22"/>
        </w:rPr>
      </w:pPr>
    </w:p>
    <w:p w14:paraId="7A8E3D68" w14:textId="3611B04C" w:rsidR="00274FBE" w:rsidRPr="00500C4E" w:rsidRDefault="00EF1137" w:rsidP="00920905">
      <w:pPr>
        <w:pStyle w:val="Caption"/>
        <w:keepNext/>
        <w:rPr>
          <w:rFonts w:cstheme="minorHAnsi"/>
          <w:szCs w:val="22"/>
        </w:rPr>
      </w:pPr>
      <w:r>
        <w:rPr>
          <w:rFonts w:cstheme="minorHAnsi"/>
          <w:szCs w:val="22"/>
        </w:rPr>
        <w:t>Off-Peak Demand Savings</w:t>
      </w:r>
    </w:p>
    <w:tbl>
      <w:tblPr>
        <w:tblStyle w:val="TableGrid1"/>
        <w:tblW w:w="5000" w:type="pct"/>
        <w:tblLook w:val="01E0" w:firstRow="1" w:lastRow="1" w:firstColumn="1" w:lastColumn="1" w:noHBand="0" w:noVBand="0"/>
      </w:tblPr>
      <w:tblGrid>
        <w:gridCol w:w="1102"/>
        <w:gridCol w:w="4331"/>
        <w:gridCol w:w="1383"/>
        <w:gridCol w:w="1567"/>
        <w:gridCol w:w="1193"/>
      </w:tblGrid>
      <w:tr w:rsidR="00EF1137" w:rsidRPr="00500C4E" w14:paraId="5F6E5DED" w14:textId="77777777" w:rsidTr="00E63614">
        <w:tc>
          <w:tcPr>
            <w:tcW w:w="575" w:type="pct"/>
            <w:shd w:val="clear" w:color="auto" w:fill="D9D9D9" w:themeFill="background1" w:themeFillShade="D9"/>
          </w:tcPr>
          <w:p w14:paraId="7FA777A6" w14:textId="77777777" w:rsidR="00EF1137" w:rsidRPr="00EF1137" w:rsidRDefault="00EF1137" w:rsidP="00E63614">
            <w:pPr>
              <w:rPr>
                <w:b/>
                <w:szCs w:val="20"/>
              </w:rPr>
            </w:pPr>
            <w:r w:rsidRPr="00EF1137">
              <w:rPr>
                <w:b/>
                <w:szCs w:val="20"/>
              </w:rPr>
              <w:t>Solution Codes</w:t>
            </w:r>
          </w:p>
          <w:p w14:paraId="3DD6BA43" w14:textId="1CCD00E1" w:rsidR="00EF1137" w:rsidRPr="00EF1137" w:rsidRDefault="00EF1137" w:rsidP="00E63614">
            <w:pPr>
              <w:rPr>
                <w:rFonts w:cstheme="minorHAnsi"/>
                <w:b/>
                <w:szCs w:val="20"/>
              </w:rPr>
            </w:pPr>
          </w:p>
        </w:tc>
        <w:tc>
          <w:tcPr>
            <w:tcW w:w="2261" w:type="pct"/>
            <w:shd w:val="clear" w:color="auto" w:fill="D9D9D9" w:themeFill="background1" w:themeFillShade="D9"/>
          </w:tcPr>
          <w:p w14:paraId="35207D9F" w14:textId="3D20FFE8" w:rsidR="00EF1137" w:rsidRPr="00EF1137" w:rsidRDefault="00EF1137" w:rsidP="00E63614">
            <w:pPr>
              <w:rPr>
                <w:rFonts w:cstheme="minorHAnsi"/>
                <w:b/>
                <w:szCs w:val="20"/>
              </w:rPr>
            </w:pPr>
            <w:r w:rsidRPr="00EF1137">
              <w:rPr>
                <w:b/>
                <w:szCs w:val="20"/>
              </w:rPr>
              <w:t xml:space="preserve">Measure Description-LED connected range replacing HID connected/nominal Watts(W) </w:t>
            </w:r>
          </w:p>
        </w:tc>
        <w:tc>
          <w:tcPr>
            <w:tcW w:w="722" w:type="pct"/>
            <w:shd w:val="clear" w:color="auto" w:fill="D9D9D9" w:themeFill="background1" w:themeFillShade="D9"/>
          </w:tcPr>
          <w:p w14:paraId="32FA9E57" w14:textId="36064D56" w:rsidR="00EF1137" w:rsidRPr="00EF1137" w:rsidRDefault="00EF1137" w:rsidP="00E63614">
            <w:pPr>
              <w:rPr>
                <w:rFonts w:cstheme="minorHAnsi"/>
                <w:b/>
                <w:szCs w:val="20"/>
              </w:rPr>
            </w:pPr>
            <w:r w:rsidRPr="00EF1137">
              <w:rPr>
                <w:b/>
                <w:szCs w:val="20"/>
              </w:rPr>
              <w:t>Base Case Demand (W-connected)</w:t>
            </w:r>
          </w:p>
        </w:tc>
        <w:tc>
          <w:tcPr>
            <w:tcW w:w="818" w:type="pct"/>
            <w:shd w:val="clear" w:color="auto" w:fill="D9D9D9" w:themeFill="background1" w:themeFillShade="D9"/>
          </w:tcPr>
          <w:p w14:paraId="2AD19EDB" w14:textId="77777777" w:rsidR="00EF1137" w:rsidRPr="00EF1137" w:rsidRDefault="00EF1137" w:rsidP="00E63614">
            <w:pPr>
              <w:rPr>
                <w:b/>
                <w:szCs w:val="20"/>
              </w:rPr>
            </w:pPr>
            <w:r w:rsidRPr="00EF1137">
              <w:rPr>
                <w:b/>
                <w:szCs w:val="20"/>
              </w:rPr>
              <w:t>Proposed</w:t>
            </w:r>
          </w:p>
          <w:p w14:paraId="46B4B0FA" w14:textId="7AA3A07F" w:rsidR="00EF1137" w:rsidRPr="00EF1137" w:rsidRDefault="00EF1137" w:rsidP="00E63614">
            <w:pPr>
              <w:rPr>
                <w:rFonts w:cstheme="minorHAnsi"/>
                <w:b/>
                <w:szCs w:val="20"/>
              </w:rPr>
            </w:pPr>
            <w:r>
              <w:rPr>
                <w:b/>
                <w:szCs w:val="20"/>
              </w:rPr>
              <w:t xml:space="preserve">Measure Case </w:t>
            </w:r>
            <w:r w:rsidRPr="00EF1137">
              <w:rPr>
                <w:b/>
                <w:szCs w:val="20"/>
              </w:rPr>
              <w:t>(W-connected)</w:t>
            </w:r>
          </w:p>
        </w:tc>
        <w:tc>
          <w:tcPr>
            <w:tcW w:w="623" w:type="pct"/>
            <w:shd w:val="clear" w:color="auto" w:fill="D9D9D9" w:themeFill="background1" w:themeFillShade="D9"/>
          </w:tcPr>
          <w:p w14:paraId="35A72BB9" w14:textId="77777777" w:rsidR="00EF1137" w:rsidRDefault="00EF1137" w:rsidP="00E63614">
            <w:pPr>
              <w:rPr>
                <w:b/>
                <w:szCs w:val="20"/>
              </w:rPr>
            </w:pPr>
            <w:r w:rsidRPr="00EF1137">
              <w:rPr>
                <w:b/>
                <w:szCs w:val="20"/>
              </w:rPr>
              <w:t>Off-Peak Savings</w:t>
            </w:r>
          </w:p>
          <w:p w14:paraId="3A8019E6" w14:textId="69453604" w:rsidR="00EF1137" w:rsidRPr="00EF1137" w:rsidRDefault="00EF1137" w:rsidP="00E63614">
            <w:pPr>
              <w:rPr>
                <w:b/>
                <w:szCs w:val="20"/>
              </w:rPr>
            </w:pPr>
            <w:r w:rsidRPr="00EF1137">
              <w:rPr>
                <w:b/>
                <w:i/>
                <w:szCs w:val="20"/>
                <w:u w:val="single"/>
              </w:rPr>
              <w:t>∆watts</w:t>
            </w:r>
          </w:p>
        </w:tc>
      </w:tr>
      <w:tr w:rsidR="00E63614" w:rsidRPr="00500C4E" w14:paraId="124843F4" w14:textId="77777777" w:rsidTr="00E63614">
        <w:tc>
          <w:tcPr>
            <w:tcW w:w="575" w:type="pct"/>
          </w:tcPr>
          <w:p w14:paraId="281630FB" w14:textId="5D2BC38F" w:rsidR="00E63614" w:rsidRPr="00920905" w:rsidRDefault="00E63614" w:rsidP="00E63614">
            <w:pPr>
              <w:rPr>
                <w:rFonts w:cstheme="minorHAnsi"/>
                <w:color w:val="FF0000"/>
                <w:szCs w:val="20"/>
              </w:rPr>
            </w:pPr>
            <w:r>
              <w:rPr>
                <w:rFonts w:ascii="Calibri" w:hAnsi="Calibri"/>
                <w:color w:val="000000"/>
                <w:szCs w:val="20"/>
              </w:rPr>
              <w:t>LT-45412</w:t>
            </w:r>
          </w:p>
        </w:tc>
        <w:tc>
          <w:tcPr>
            <w:tcW w:w="2261" w:type="pct"/>
          </w:tcPr>
          <w:p w14:paraId="1FE3BCAA" w14:textId="0A6A5087" w:rsidR="00E63614" w:rsidRPr="00920905" w:rsidRDefault="00E63614" w:rsidP="00E63614">
            <w:pPr>
              <w:rPr>
                <w:rFonts w:cstheme="minorHAnsi"/>
                <w:color w:val="FF0000"/>
                <w:szCs w:val="20"/>
              </w:rPr>
            </w:pPr>
            <w:r>
              <w:rPr>
                <w:rFonts w:ascii="Calibri" w:hAnsi="Calibri"/>
                <w:color w:val="000000"/>
                <w:szCs w:val="20"/>
              </w:rPr>
              <w:t>50 to 90 Watt Exterior Fixture with Motion Control and Photo Sensor LED replacing 150 Watt High Pressure Sodium</w:t>
            </w:r>
          </w:p>
        </w:tc>
        <w:tc>
          <w:tcPr>
            <w:tcW w:w="722" w:type="pct"/>
          </w:tcPr>
          <w:p w14:paraId="3622BFF2" w14:textId="462A6D8C" w:rsidR="00E63614" w:rsidRPr="00920905" w:rsidRDefault="00E63614" w:rsidP="00E63614">
            <w:pPr>
              <w:rPr>
                <w:rFonts w:cstheme="minorHAnsi"/>
                <w:color w:val="FF0000"/>
                <w:szCs w:val="20"/>
              </w:rPr>
            </w:pPr>
            <w:r>
              <w:rPr>
                <w:szCs w:val="20"/>
              </w:rPr>
              <w:t>188</w:t>
            </w:r>
          </w:p>
        </w:tc>
        <w:tc>
          <w:tcPr>
            <w:tcW w:w="818" w:type="pct"/>
          </w:tcPr>
          <w:p w14:paraId="2CD693AF" w14:textId="27C3D9BB" w:rsidR="00E63614" w:rsidRPr="00920905" w:rsidRDefault="00E63614" w:rsidP="00E63614">
            <w:pPr>
              <w:rPr>
                <w:rFonts w:cstheme="minorHAnsi"/>
                <w:color w:val="FF0000"/>
                <w:szCs w:val="20"/>
              </w:rPr>
            </w:pPr>
            <w:r>
              <w:rPr>
                <w:szCs w:val="20"/>
              </w:rPr>
              <w:t>90</w:t>
            </w:r>
          </w:p>
        </w:tc>
        <w:tc>
          <w:tcPr>
            <w:tcW w:w="623" w:type="pct"/>
          </w:tcPr>
          <w:p w14:paraId="7EC97988" w14:textId="1F84948E" w:rsidR="00E63614" w:rsidRPr="00920905" w:rsidRDefault="00E63614" w:rsidP="00E63614">
            <w:pPr>
              <w:rPr>
                <w:rFonts w:cstheme="minorHAnsi"/>
                <w:color w:val="FF0000"/>
                <w:szCs w:val="20"/>
              </w:rPr>
            </w:pPr>
            <w:r>
              <w:rPr>
                <w:szCs w:val="20"/>
              </w:rPr>
              <w:t>98</w:t>
            </w:r>
          </w:p>
        </w:tc>
      </w:tr>
      <w:tr w:rsidR="00E63614" w:rsidRPr="00500C4E" w14:paraId="624E2DBE" w14:textId="77777777" w:rsidTr="00E63614">
        <w:tc>
          <w:tcPr>
            <w:tcW w:w="575" w:type="pct"/>
          </w:tcPr>
          <w:p w14:paraId="7963B0B1" w14:textId="2B3651E6" w:rsidR="00E63614" w:rsidRPr="00920905" w:rsidRDefault="00E63614" w:rsidP="00E63614">
            <w:pPr>
              <w:rPr>
                <w:rFonts w:cstheme="minorHAnsi"/>
                <w:color w:val="FF0000"/>
                <w:szCs w:val="20"/>
              </w:rPr>
            </w:pPr>
            <w:r>
              <w:rPr>
                <w:rFonts w:ascii="Calibri" w:hAnsi="Calibri"/>
                <w:color w:val="000000"/>
                <w:szCs w:val="20"/>
              </w:rPr>
              <w:t>LT-33429</w:t>
            </w:r>
          </w:p>
        </w:tc>
        <w:tc>
          <w:tcPr>
            <w:tcW w:w="2261" w:type="pct"/>
          </w:tcPr>
          <w:p w14:paraId="0F279E18" w14:textId="325BD85B" w:rsidR="00E63614" w:rsidRPr="00920905" w:rsidRDefault="00E63614" w:rsidP="00E63614">
            <w:pPr>
              <w:rPr>
                <w:rFonts w:cstheme="minorHAnsi"/>
                <w:color w:val="FF0000"/>
                <w:szCs w:val="20"/>
              </w:rPr>
            </w:pPr>
            <w:r>
              <w:rPr>
                <w:rFonts w:ascii="Calibri" w:hAnsi="Calibri"/>
                <w:color w:val="000000"/>
                <w:szCs w:val="20"/>
              </w:rPr>
              <w:t>91 to 120 Watt Exterior Fixture with Motion Control and Photo Sensor LED replacing 200 Watt High Pressure Sodium</w:t>
            </w:r>
          </w:p>
        </w:tc>
        <w:tc>
          <w:tcPr>
            <w:tcW w:w="722" w:type="pct"/>
          </w:tcPr>
          <w:p w14:paraId="6FF91984" w14:textId="4C1997C4" w:rsidR="00E63614" w:rsidRPr="00920905" w:rsidRDefault="00E63614" w:rsidP="00E63614">
            <w:pPr>
              <w:rPr>
                <w:rFonts w:cstheme="minorHAnsi"/>
                <w:color w:val="FF0000"/>
                <w:szCs w:val="20"/>
              </w:rPr>
            </w:pPr>
            <w:r>
              <w:rPr>
                <w:szCs w:val="20"/>
              </w:rPr>
              <w:t>250</w:t>
            </w:r>
          </w:p>
        </w:tc>
        <w:tc>
          <w:tcPr>
            <w:tcW w:w="818" w:type="pct"/>
          </w:tcPr>
          <w:p w14:paraId="0C1C1FFE" w14:textId="08C8568B" w:rsidR="00E63614" w:rsidRPr="00920905" w:rsidRDefault="00E63614" w:rsidP="00E63614">
            <w:pPr>
              <w:rPr>
                <w:rFonts w:cstheme="minorHAnsi"/>
                <w:color w:val="FF0000"/>
                <w:szCs w:val="20"/>
              </w:rPr>
            </w:pPr>
            <w:r>
              <w:rPr>
                <w:szCs w:val="20"/>
              </w:rPr>
              <w:t>120</w:t>
            </w:r>
          </w:p>
        </w:tc>
        <w:tc>
          <w:tcPr>
            <w:tcW w:w="623" w:type="pct"/>
          </w:tcPr>
          <w:p w14:paraId="7DE8AD52" w14:textId="08ACCD2B" w:rsidR="00E63614" w:rsidRPr="00920905" w:rsidRDefault="00E63614" w:rsidP="00E63614">
            <w:pPr>
              <w:rPr>
                <w:rFonts w:cstheme="minorHAnsi"/>
                <w:color w:val="FF0000"/>
                <w:szCs w:val="20"/>
              </w:rPr>
            </w:pPr>
            <w:r>
              <w:rPr>
                <w:szCs w:val="20"/>
              </w:rPr>
              <w:t>130</w:t>
            </w:r>
          </w:p>
        </w:tc>
      </w:tr>
      <w:tr w:rsidR="00E63614" w:rsidRPr="00500C4E" w14:paraId="5977654B" w14:textId="77777777" w:rsidTr="00E63614">
        <w:tc>
          <w:tcPr>
            <w:tcW w:w="575" w:type="pct"/>
          </w:tcPr>
          <w:p w14:paraId="1A6A9DB0" w14:textId="410AA966" w:rsidR="00E63614" w:rsidRPr="00920905" w:rsidRDefault="00E63614" w:rsidP="00E63614">
            <w:pPr>
              <w:rPr>
                <w:rFonts w:cstheme="minorHAnsi"/>
                <w:color w:val="FF0000"/>
                <w:szCs w:val="20"/>
              </w:rPr>
            </w:pPr>
            <w:r>
              <w:rPr>
                <w:rFonts w:ascii="Calibri" w:hAnsi="Calibri"/>
                <w:color w:val="000000"/>
                <w:szCs w:val="20"/>
              </w:rPr>
              <w:t>LT-89769</w:t>
            </w:r>
          </w:p>
        </w:tc>
        <w:tc>
          <w:tcPr>
            <w:tcW w:w="2261" w:type="pct"/>
          </w:tcPr>
          <w:p w14:paraId="0730318C" w14:textId="5E6F9F67" w:rsidR="00E63614" w:rsidRPr="00920905" w:rsidRDefault="00E63614" w:rsidP="00E63614">
            <w:pPr>
              <w:rPr>
                <w:rFonts w:cstheme="minorHAnsi"/>
                <w:color w:val="FF0000"/>
                <w:szCs w:val="20"/>
              </w:rPr>
            </w:pPr>
            <w:r>
              <w:rPr>
                <w:rFonts w:ascii="Calibri" w:hAnsi="Calibri"/>
                <w:color w:val="000000"/>
                <w:szCs w:val="20"/>
              </w:rPr>
              <w:t>121 to 150 Watt Exterior Fixture with Motion Control and Photo Sensor LED replacing 250 Watt High Pressure Sodium</w:t>
            </w:r>
          </w:p>
        </w:tc>
        <w:tc>
          <w:tcPr>
            <w:tcW w:w="722" w:type="pct"/>
          </w:tcPr>
          <w:p w14:paraId="5EE97BB5" w14:textId="004F6469" w:rsidR="00E63614" w:rsidRPr="00920905" w:rsidRDefault="00E63614" w:rsidP="00E63614">
            <w:pPr>
              <w:rPr>
                <w:rFonts w:cstheme="minorHAnsi"/>
                <w:color w:val="FF0000"/>
                <w:szCs w:val="20"/>
              </w:rPr>
            </w:pPr>
            <w:r>
              <w:rPr>
                <w:szCs w:val="20"/>
              </w:rPr>
              <w:t>295</w:t>
            </w:r>
          </w:p>
        </w:tc>
        <w:tc>
          <w:tcPr>
            <w:tcW w:w="818" w:type="pct"/>
          </w:tcPr>
          <w:p w14:paraId="3E3BC345" w14:textId="35492F8B" w:rsidR="00E63614" w:rsidRPr="00920905" w:rsidRDefault="00E63614" w:rsidP="00E63614">
            <w:pPr>
              <w:rPr>
                <w:rFonts w:cstheme="minorHAnsi"/>
                <w:color w:val="FF0000"/>
                <w:szCs w:val="20"/>
              </w:rPr>
            </w:pPr>
            <w:r>
              <w:rPr>
                <w:szCs w:val="20"/>
              </w:rPr>
              <w:t>150</w:t>
            </w:r>
          </w:p>
        </w:tc>
        <w:tc>
          <w:tcPr>
            <w:tcW w:w="623" w:type="pct"/>
          </w:tcPr>
          <w:p w14:paraId="15BEF2DA" w14:textId="53B1BC64" w:rsidR="00E63614" w:rsidRPr="00920905" w:rsidRDefault="00E63614" w:rsidP="00E63614">
            <w:pPr>
              <w:rPr>
                <w:rFonts w:cstheme="minorHAnsi"/>
                <w:color w:val="FF0000"/>
                <w:szCs w:val="20"/>
              </w:rPr>
            </w:pPr>
            <w:r>
              <w:rPr>
                <w:szCs w:val="20"/>
              </w:rPr>
              <w:t>145</w:t>
            </w:r>
          </w:p>
        </w:tc>
      </w:tr>
      <w:tr w:rsidR="00E63614" w:rsidRPr="00500C4E" w14:paraId="75C92F67" w14:textId="77777777" w:rsidTr="00E63614">
        <w:tc>
          <w:tcPr>
            <w:tcW w:w="575" w:type="pct"/>
          </w:tcPr>
          <w:p w14:paraId="4DD79C0B" w14:textId="5C0F02FB" w:rsidR="00E63614" w:rsidRPr="00920905" w:rsidRDefault="00E63614" w:rsidP="00E63614">
            <w:pPr>
              <w:rPr>
                <w:rFonts w:cstheme="minorHAnsi"/>
                <w:color w:val="FF0000"/>
                <w:szCs w:val="20"/>
              </w:rPr>
            </w:pPr>
            <w:r>
              <w:rPr>
                <w:rFonts w:ascii="Calibri" w:hAnsi="Calibri"/>
                <w:color w:val="000000"/>
                <w:szCs w:val="20"/>
              </w:rPr>
              <w:t>LT-62170</w:t>
            </w:r>
          </w:p>
        </w:tc>
        <w:tc>
          <w:tcPr>
            <w:tcW w:w="2261" w:type="pct"/>
          </w:tcPr>
          <w:p w14:paraId="638A4024" w14:textId="5A11256B" w:rsidR="00E63614" w:rsidRPr="00920905" w:rsidRDefault="00E63614" w:rsidP="00E63614">
            <w:pPr>
              <w:rPr>
                <w:rFonts w:cstheme="minorHAnsi"/>
                <w:color w:val="FF0000"/>
                <w:szCs w:val="20"/>
              </w:rPr>
            </w:pPr>
            <w:r>
              <w:rPr>
                <w:rFonts w:ascii="Calibri" w:hAnsi="Calibri"/>
                <w:color w:val="000000"/>
                <w:szCs w:val="20"/>
              </w:rPr>
              <w:t>151 to 203 Watt Exterior Fixture with Motion Control and Photo Sensor LED replacing 310 Watt High Pressure Sodium</w:t>
            </w:r>
          </w:p>
        </w:tc>
        <w:tc>
          <w:tcPr>
            <w:tcW w:w="722" w:type="pct"/>
          </w:tcPr>
          <w:p w14:paraId="49CB7F5E" w14:textId="30CADE28" w:rsidR="00E63614" w:rsidRPr="00920905" w:rsidRDefault="00E63614" w:rsidP="00E63614">
            <w:pPr>
              <w:rPr>
                <w:rFonts w:cstheme="minorHAnsi"/>
                <w:color w:val="FF0000"/>
                <w:szCs w:val="20"/>
              </w:rPr>
            </w:pPr>
            <w:r>
              <w:rPr>
                <w:szCs w:val="20"/>
              </w:rPr>
              <w:t>365</w:t>
            </w:r>
          </w:p>
        </w:tc>
        <w:tc>
          <w:tcPr>
            <w:tcW w:w="818" w:type="pct"/>
          </w:tcPr>
          <w:p w14:paraId="1EE20E45" w14:textId="76FDD9CB" w:rsidR="00E63614" w:rsidRPr="00920905" w:rsidRDefault="00E63614" w:rsidP="00E63614">
            <w:pPr>
              <w:rPr>
                <w:rFonts w:cstheme="minorHAnsi"/>
                <w:color w:val="FF0000"/>
                <w:szCs w:val="20"/>
              </w:rPr>
            </w:pPr>
            <w:r>
              <w:rPr>
                <w:szCs w:val="20"/>
              </w:rPr>
              <w:t>203</w:t>
            </w:r>
          </w:p>
        </w:tc>
        <w:tc>
          <w:tcPr>
            <w:tcW w:w="623" w:type="pct"/>
          </w:tcPr>
          <w:p w14:paraId="614A2DBA" w14:textId="03993F74" w:rsidR="00E63614" w:rsidRPr="00920905" w:rsidRDefault="00E63614" w:rsidP="00E63614">
            <w:pPr>
              <w:rPr>
                <w:rFonts w:cstheme="minorHAnsi"/>
                <w:color w:val="FF0000"/>
                <w:szCs w:val="20"/>
              </w:rPr>
            </w:pPr>
            <w:r>
              <w:rPr>
                <w:szCs w:val="20"/>
              </w:rPr>
              <w:t>162</w:t>
            </w:r>
          </w:p>
        </w:tc>
      </w:tr>
      <w:tr w:rsidR="00E63614" w:rsidRPr="00500C4E" w14:paraId="1B5EB79A" w14:textId="77777777" w:rsidTr="00E63614">
        <w:tc>
          <w:tcPr>
            <w:tcW w:w="575" w:type="pct"/>
          </w:tcPr>
          <w:p w14:paraId="5EF777CB" w14:textId="78335630" w:rsidR="00E63614" w:rsidRPr="00920905" w:rsidRDefault="00E63614" w:rsidP="00E63614">
            <w:pPr>
              <w:rPr>
                <w:rFonts w:cstheme="minorHAnsi"/>
                <w:color w:val="FF0000"/>
                <w:szCs w:val="20"/>
              </w:rPr>
            </w:pPr>
            <w:r>
              <w:rPr>
                <w:rFonts w:ascii="Calibri" w:hAnsi="Calibri"/>
                <w:color w:val="000000"/>
                <w:szCs w:val="20"/>
              </w:rPr>
              <w:t>LT-82363</w:t>
            </w:r>
          </w:p>
        </w:tc>
        <w:tc>
          <w:tcPr>
            <w:tcW w:w="2261" w:type="pct"/>
          </w:tcPr>
          <w:p w14:paraId="56BB82E8" w14:textId="3A692E3C" w:rsidR="00E63614" w:rsidRPr="00920905" w:rsidRDefault="00E63614" w:rsidP="00E63614">
            <w:pPr>
              <w:rPr>
                <w:rFonts w:cstheme="minorHAnsi"/>
                <w:color w:val="FF0000"/>
                <w:szCs w:val="20"/>
              </w:rPr>
            </w:pPr>
            <w:r>
              <w:rPr>
                <w:rFonts w:ascii="Calibri" w:hAnsi="Calibri"/>
                <w:color w:val="000000"/>
                <w:szCs w:val="20"/>
              </w:rPr>
              <w:t>204 to 275 Watt Exterior Fixture with Motion Control and Photo Sensor LED replacing 400 Watt High Pressure Sodium</w:t>
            </w:r>
          </w:p>
        </w:tc>
        <w:tc>
          <w:tcPr>
            <w:tcW w:w="722" w:type="pct"/>
          </w:tcPr>
          <w:p w14:paraId="7299E827" w14:textId="0F3B4B21" w:rsidR="00E63614" w:rsidRPr="00920905" w:rsidRDefault="00E63614" w:rsidP="00E63614">
            <w:pPr>
              <w:rPr>
                <w:rFonts w:cstheme="minorHAnsi"/>
                <w:color w:val="FF0000"/>
                <w:szCs w:val="20"/>
              </w:rPr>
            </w:pPr>
            <w:r>
              <w:rPr>
                <w:szCs w:val="20"/>
              </w:rPr>
              <w:t>465</w:t>
            </w:r>
          </w:p>
        </w:tc>
        <w:tc>
          <w:tcPr>
            <w:tcW w:w="818" w:type="pct"/>
          </w:tcPr>
          <w:p w14:paraId="156C1343" w14:textId="74BD2735" w:rsidR="00E63614" w:rsidRPr="00920905" w:rsidRDefault="00E63614" w:rsidP="00E63614">
            <w:pPr>
              <w:rPr>
                <w:rFonts w:cstheme="minorHAnsi"/>
                <w:color w:val="FF0000"/>
                <w:szCs w:val="20"/>
              </w:rPr>
            </w:pPr>
            <w:r>
              <w:rPr>
                <w:szCs w:val="20"/>
              </w:rPr>
              <w:t>275</w:t>
            </w:r>
          </w:p>
        </w:tc>
        <w:tc>
          <w:tcPr>
            <w:tcW w:w="623" w:type="pct"/>
          </w:tcPr>
          <w:p w14:paraId="6E2BA4D0" w14:textId="17960FCC" w:rsidR="00E63614" w:rsidRPr="00920905" w:rsidRDefault="00E63614" w:rsidP="00E63614">
            <w:pPr>
              <w:rPr>
                <w:rFonts w:cstheme="minorHAnsi"/>
                <w:color w:val="FF0000"/>
                <w:szCs w:val="20"/>
              </w:rPr>
            </w:pPr>
            <w:r>
              <w:rPr>
                <w:szCs w:val="20"/>
              </w:rPr>
              <w:t>190</w:t>
            </w:r>
          </w:p>
        </w:tc>
      </w:tr>
      <w:tr w:rsidR="00E63614" w:rsidRPr="00500C4E" w14:paraId="42C3A942" w14:textId="77777777" w:rsidTr="00E63614">
        <w:tc>
          <w:tcPr>
            <w:tcW w:w="575" w:type="pct"/>
          </w:tcPr>
          <w:p w14:paraId="4DADB75D" w14:textId="29231D9B" w:rsidR="00E63614" w:rsidRPr="00920905" w:rsidRDefault="00E63614" w:rsidP="00E63614">
            <w:pPr>
              <w:rPr>
                <w:rFonts w:cstheme="minorHAnsi"/>
                <w:color w:val="FF0000"/>
                <w:szCs w:val="20"/>
              </w:rPr>
            </w:pPr>
            <w:r>
              <w:rPr>
                <w:rFonts w:ascii="Calibri" w:hAnsi="Calibri"/>
                <w:color w:val="000000"/>
                <w:szCs w:val="20"/>
              </w:rPr>
              <w:t>LT-59558</w:t>
            </w:r>
          </w:p>
        </w:tc>
        <w:tc>
          <w:tcPr>
            <w:tcW w:w="2261" w:type="pct"/>
          </w:tcPr>
          <w:p w14:paraId="1C60442D" w14:textId="06E8281D" w:rsidR="00E63614" w:rsidRPr="00920905" w:rsidRDefault="00E63614" w:rsidP="00E63614">
            <w:pPr>
              <w:rPr>
                <w:rFonts w:cstheme="minorHAnsi"/>
                <w:color w:val="FF0000"/>
                <w:szCs w:val="20"/>
              </w:rPr>
            </w:pPr>
            <w:r>
              <w:rPr>
                <w:rFonts w:ascii="Calibri" w:hAnsi="Calibri"/>
                <w:color w:val="000000"/>
                <w:szCs w:val="20"/>
              </w:rPr>
              <w:t>276 to 496 Watt Exterior Fixture with Motion Control and Photo Sensor LED replacing 600 Watt High Pressure Sodium</w:t>
            </w:r>
          </w:p>
        </w:tc>
        <w:tc>
          <w:tcPr>
            <w:tcW w:w="722" w:type="pct"/>
          </w:tcPr>
          <w:p w14:paraId="34244093" w14:textId="432B3998" w:rsidR="00E63614" w:rsidRPr="00920905" w:rsidRDefault="00E63614" w:rsidP="00E63614">
            <w:pPr>
              <w:rPr>
                <w:rFonts w:cstheme="minorHAnsi"/>
                <w:color w:val="FF0000"/>
                <w:szCs w:val="20"/>
              </w:rPr>
            </w:pPr>
            <w:r>
              <w:rPr>
                <w:szCs w:val="20"/>
              </w:rPr>
              <w:t>665</w:t>
            </w:r>
          </w:p>
        </w:tc>
        <w:tc>
          <w:tcPr>
            <w:tcW w:w="818" w:type="pct"/>
          </w:tcPr>
          <w:p w14:paraId="6DCE1327" w14:textId="1B0C90A8" w:rsidR="00E63614" w:rsidRPr="00920905" w:rsidRDefault="00E63614" w:rsidP="00E63614">
            <w:pPr>
              <w:rPr>
                <w:rFonts w:cstheme="minorHAnsi"/>
                <w:color w:val="FF0000"/>
                <w:szCs w:val="20"/>
              </w:rPr>
            </w:pPr>
            <w:r>
              <w:rPr>
                <w:szCs w:val="20"/>
              </w:rPr>
              <w:t>496</w:t>
            </w:r>
          </w:p>
        </w:tc>
        <w:tc>
          <w:tcPr>
            <w:tcW w:w="623" w:type="pct"/>
          </w:tcPr>
          <w:p w14:paraId="15C1B183" w14:textId="4C162BC9" w:rsidR="00E63614" w:rsidRPr="00920905" w:rsidRDefault="00E63614" w:rsidP="00E63614">
            <w:pPr>
              <w:rPr>
                <w:rFonts w:cstheme="minorHAnsi"/>
                <w:color w:val="FF0000"/>
                <w:szCs w:val="20"/>
              </w:rPr>
            </w:pPr>
            <w:r>
              <w:rPr>
                <w:szCs w:val="20"/>
              </w:rPr>
              <w:t>169</w:t>
            </w:r>
          </w:p>
        </w:tc>
      </w:tr>
      <w:tr w:rsidR="00E63614" w:rsidRPr="00500C4E" w14:paraId="4030C8A3" w14:textId="77777777" w:rsidTr="00E63614">
        <w:tc>
          <w:tcPr>
            <w:tcW w:w="575" w:type="pct"/>
          </w:tcPr>
          <w:p w14:paraId="0B38BABD" w14:textId="52C2CF18" w:rsidR="00E63614" w:rsidRPr="00920905" w:rsidRDefault="00E63614" w:rsidP="00E63614">
            <w:pPr>
              <w:rPr>
                <w:rFonts w:cstheme="minorHAnsi"/>
                <w:color w:val="FF0000"/>
                <w:szCs w:val="20"/>
              </w:rPr>
            </w:pPr>
            <w:r>
              <w:rPr>
                <w:rFonts w:ascii="Calibri" w:hAnsi="Calibri"/>
                <w:color w:val="000000"/>
                <w:szCs w:val="20"/>
              </w:rPr>
              <w:t>LT-65209</w:t>
            </w:r>
          </w:p>
        </w:tc>
        <w:tc>
          <w:tcPr>
            <w:tcW w:w="2261" w:type="pct"/>
          </w:tcPr>
          <w:p w14:paraId="1A60907F" w14:textId="21299086" w:rsidR="00E63614" w:rsidRPr="00920905" w:rsidRDefault="00E63614" w:rsidP="00E63614">
            <w:pPr>
              <w:rPr>
                <w:rFonts w:cstheme="minorHAnsi"/>
                <w:color w:val="FF0000"/>
                <w:szCs w:val="20"/>
              </w:rPr>
            </w:pPr>
            <w:r>
              <w:rPr>
                <w:rFonts w:ascii="Calibri" w:hAnsi="Calibri"/>
                <w:color w:val="000000"/>
                <w:szCs w:val="20"/>
              </w:rPr>
              <w:t xml:space="preserve">497 to 607 Watt Exterior Fixture with Motion Control and Photo Sensor LED replacing 750 Watt </w:t>
            </w:r>
            <w:r>
              <w:rPr>
                <w:rFonts w:ascii="Calibri" w:hAnsi="Calibri"/>
                <w:color w:val="000000"/>
                <w:szCs w:val="20"/>
              </w:rPr>
              <w:lastRenderedPageBreak/>
              <w:t>High Pressure Sodium</w:t>
            </w:r>
          </w:p>
        </w:tc>
        <w:tc>
          <w:tcPr>
            <w:tcW w:w="722" w:type="pct"/>
          </w:tcPr>
          <w:p w14:paraId="05941595" w14:textId="7AE0F9F7" w:rsidR="00E63614" w:rsidRPr="00920905" w:rsidRDefault="00E63614" w:rsidP="00E63614">
            <w:pPr>
              <w:rPr>
                <w:rFonts w:cstheme="minorHAnsi"/>
                <w:color w:val="FF0000"/>
                <w:szCs w:val="20"/>
              </w:rPr>
            </w:pPr>
            <w:r>
              <w:rPr>
                <w:szCs w:val="20"/>
              </w:rPr>
              <w:lastRenderedPageBreak/>
              <w:t>840</w:t>
            </w:r>
          </w:p>
        </w:tc>
        <w:tc>
          <w:tcPr>
            <w:tcW w:w="818" w:type="pct"/>
          </w:tcPr>
          <w:p w14:paraId="1D0CA682" w14:textId="42B7DE40" w:rsidR="00E63614" w:rsidRPr="00920905" w:rsidRDefault="00E63614" w:rsidP="00E63614">
            <w:pPr>
              <w:rPr>
                <w:rFonts w:cstheme="minorHAnsi"/>
                <w:color w:val="FF0000"/>
                <w:szCs w:val="20"/>
              </w:rPr>
            </w:pPr>
            <w:r>
              <w:rPr>
                <w:szCs w:val="20"/>
              </w:rPr>
              <w:t>607</w:t>
            </w:r>
          </w:p>
        </w:tc>
        <w:tc>
          <w:tcPr>
            <w:tcW w:w="623" w:type="pct"/>
          </w:tcPr>
          <w:p w14:paraId="095C979B" w14:textId="22D61B36" w:rsidR="00E63614" w:rsidRPr="00920905" w:rsidRDefault="00E63614" w:rsidP="00E63614">
            <w:pPr>
              <w:rPr>
                <w:rFonts w:cstheme="minorHAnsi"/>
                <w:color w:val="FF0000"/>
                <w:szCs w:val="20"/>
              </w:rPr>
            </w:pPr>
            <w:r>
              <w:rPr>
                <w:szCs w:val="20"/>
              </w:rPr>
              <w:t>233</w:t>
            </w:r>
          </w:p>
        </w:tc>
      </w:tr>
      <w:tr w:rsidR="00E63614" w:rsidRPr="00500C4E" w14:paraId="50E910C4" w14:textId="77777777" w:rsidTr="00E63614">
        <w:tc>
          <w:tcPr>
            <w:tcW w:w="575" w:type="pct"/>
          </w:tcPr>
          <w:p w14:paraId="19FD7391" w14:textId="732ABC55" w:rsidR="00E63614" w:rsidRPr="00920905" w:rsidRDefault="00E63614" w:rsidP="00E63614">
            <w:pPr>
              <w:rPr>
                <w:rFonts w:cstheme="minorHAnsi"/>
                <w:color w:val="FF0000"/>
                <w:szCs w:val="20"/>
              </w:rPr>
            </w:pPr>
            <w:r>
              <w:rPr>
                <w:rFonts w:ascii="Calibri" w:hAnsi="Calibri"/>
                <w:color w:val="000000"/>
                <w:szCs w:val="20"/>
              </w:rPr>
              <w:lastRenderedPageBreak/>
              <w:t>LT-28370</w:t>
            </w:r>
          </w:p>
        </w:tc>
        <w:tc>
          <w:tcPr>
            <w:tcW w:w="2261" w:type="pct"/>
          </w:tcPr>
          <w:p w14:paraId="2B47530D" w14:textId="7F1BAB7D" w:rsidR="00E63614" w:rsidRPr="00920905" w:rsidRDefault="00E63614" w:rsidP="00E63614">
            <w:pPr>
              <w:rPr>
                <w:rFonts w:cstheme="minorHAnsi"/>
                <w:color w:val="FF0000"/>
                <w:szCs w:val="20"/>
              </w:rPr>
            </w:pPr>
            <w:r>
              <w:rPr>
                <w:rFonts w:ascii="Calibri" w:hAnsi="Calibri"/>
                <w:color w:val="000000"/>
                <w:szCs w:val="20"/>
              </w:rPr>
              <w:t>608 to 730 Watt Exterior Fixture with Motion Control and Photo Sensor LED replacing 1000 Watt High Pressure Sodium</w:t>
            </w:r>
          </w:p>
        </w:tc>
        <w:tc>
          <w:tcPr>
            <w:tcW w:w="722" w:type="pct"/>
          </w:tcPr>
          <w:p w14:paraId="6A49D73D" w14:textId="0450A9AD" w:rsidR="00E63614" w:rsidRPr="00920905" w:rsidRDefault="00E63614" w:rsidP="00E63614">
            <w:pPr>
              <w:rPr>
                <w:rFonts w:cstheme="minorHAnsi"/>
                <w:color w:val="FF0000"/>
                <w:szCs w:val="20"/>
              </w:rPr>
            </w:pPr>
            <w:r>
              <w:rPr>
                <w:szCs w:val="20"/>
              </w:rPr>
              <w:t>1100</w:t>
            </w:r>
          </w:p>
        </w:tc>
        <w:tc>
          <w:tcPr>
            <w:tcW w:w="818" w:type="pct"/>
          </w:tcPr>
          <w:p w14:paraId="2DD31DDF" w14:textId="6D1E9926" w:rsidR="00E63614" w:rsidRPr="00920905" w:rsidRDefault="00E63614" w:rsidP="00E63614">
            <w:pPr>
              <w:rPr>
                <w:rFonts w:cstheme="minorHAnsi"/>
                <w:color w:val="FF0000"/>
                <w:szCs w:val="20"/>
              </w:rPr>
            </w:pPr>
            <w:r>
              <w:rPr>
                <w:szCs w:val="20"/>
              </w:rPr>
              <w:t>730</w:t>
            </w:r>
          </w:p>
        </w:tc>
        <w:tc>
          <w:tcPr>
            <w:tcW w:w="623" w:type="pct"/>
          </w:tcPr>
          <w:p w14:paraId="172DBE45" w14:textId="3BD4E020" w:rsidR="00E63614" w:rsidRPr="00920905" w:rsidRDefault="00E63614" w:rsidP="00E63614">
            <w:pPr>
              <w:rPr>
                <w:rFonts w:cstheme="minorHAnsi"/>
                <w:color w:val="FF0000"/>
                <w:szCs w:val="20"/>
              </w:rPr>
            </w:pPr>
            <w:r>
              <w:rPr>
                <w:szCs w:val="20"/>
              </w:rPr>
              <w:t>370</w:t>
            </w:r>
          </w:p>
        </w:tc>
      </w:tr>
      <w:tr w:rsidR="00E63614" w:rsidRPr="00500C4E" w14:paraId="659A8C64" w14:textId="77777777" w:rsidTr="00E63614">
        <w:tc>
          <w:tcPr>
            <w:tcW w:w="575" w:type="pct"/>
          </w:tcPr>
          <w:p w14:paraId="3D7BD649" w14:textId="1B6D6ED0" w:rsidR="00E63614" w:rsidRPr="00920905" w:rsidRDefault="00E63614" w:rsidP="00E63614">
            <w:pPr>
              <w:rPr>
                <w:rFonts w:cstheme="minorHAnsi"/>
                <w:color w:val="FF0000"/>
                <w:szCs w:val="20"/>
              </w:rPr>
            </w:pPr>
            <w:r>
              <w:rPr>
                <w:rFonts w:ascii="Calibri" w:hAnsi="Calibri"/>
                <w:color w:val="000000"/>
                <w:szCs w:val="20"/>
              </w:rPr>
              <w:t>LT-71476</w:t>
            </w:r>
          </w:p>
        </w:tc>
        <w:tc>
          <w:tcPr>
            <w:tcW w:w="2261" w:type="pct"/>
          </w:tcPr>
          <w:p w14:paraId="52D87494" w14:textId="7B348178" w:rsidR="00E63614" w:rsidRPr="00920905" w:rsidRDefault="00E63614" w:rsidP="00E63614">
            <w:pPr>
              <w:rPr>
                <w:rFonts w:cstheme="minorHAnsi"/>
                <w:color w:val="FF0000"/>
                <w:szCs w:val="20"/>
              </w:rPr>
            </w:pPr>
            <w:r>
              <w:rPr>
                <w:rFonts w:ascii="Calibri" w:hAnsi="Calibri"/>
                <w:color w:val="000000"/>
                <w:szCs w:val="20"/>
              </w:rPr>
              <w:t>45 to 67 Watt Exterior Fixture with Motion Control and Photo Sensor LED replacing 150 Watt Pulse Start Metal Halide</w:t>
            </w:r>
          </w:p>
        </w:tc>
        <w:tc>
          <w:tcPr>
            <w:tcW w:w="722" w:type="pct"/>
          </w:tcPr>
          <w:p w14:paraId="54FD253C" w14:textId="1BB32D65" w:rsidR="00E63614" w:rsidRPr="00920905" w:rsidRDefault="00E63614" w:rsidP="00E63614">
            <w:pPr>
              <w:rPr>
                <w:rFonts w:cstheme="minorHAnsi"/>
                <w:color w:val="FF0000"/>
                <w:szCs w:val="20"/>
              </w:rPr>
            </w:pPr>
            <w:r>
              <w:rPr>
                <w:szCs w:val="20"/>
              </w:rPr>
              <w:t>190</w:t>
            </w:r>
          </w:p>
        </w:tc>
        <w:tc>
          <w:tcPr>
            <w:tcW w:w="818" w:type="pct"/>
          </w:tcPr>
          <w:p w14:paraId="0E8A55FA" w14:textId="27A63C98" w:rsidR="00E63614" w:rsidRPr="00920905" w:rsidRDefault="00E63614" w:rsidP="00E63614">
            <w:pPr>
              <w:rPr>
                <w:rFonts w:cstheme="minorHAnsi"/>
                <w:color w:val="FF0000"/>
                <w:szCs w:val="20"/>
              </w:rPr>
            </w:pPr>
            <w:r>
              <w:rPr>
                <w:szCs w:val="20"/>
              </w:rPr>
              <w:t>67</w:t>
            </w:r>
          </w:p>
        </w:tc>
        <w:tc>
          <w:tcPr>
            <w:tcW w:w="623" w:type="pct"/>
          </w:tcPr>
          <w:p w14:paraId="6C110FDD" w14:textId="2F6F621F" w:rsidR="00E63614" w:rsidRPr="00920905" w:rsidRDefault="00E63614" w:rsidP="00E63614">
            <w:pPr>
              <w:rPr>
                <w:rFonts w:cstheme="minorHAnsi"/>
                <w:color w:val="FF0000"/>
                <w:szCs w:val="20"/>
              </w:rPr>
            </w:pPr>
            <w:r>
              <w:rPr>
                <w:szCs w:val="20"/>
              </w:rPr>
              <w:t>123</w:t>
            </w:r>
          </w:p>
        </w:tc>
      </w:tr>
      <w:tr w:rsidR="00E63614" w:rsidRPr="00500C4E" w14:paraId="6D92895E" w14:textId="77777777" w:rsidTr="00E63614">
        <w:tc>
          <w:tcPr>
            <w:tcW w:w="575" w:type="pct"/>
          </w:tcPr>
          <w:p w14:paraId="6BD41026" w14:textId="0DB6DAF0" w:rsidR="00E63614" w:rsidRPr="00920905" w:rsidRDefault="00E63614" w:rsidP="00E63614">
            <w:pPr>
              <w:rPr>
                <w:rFonts w:cstheme="minorHAnsi"/>
                <w:color w:val="FF0000"/>
                <w:szCs w:val="20"/>
              </w:rPr>
            </w:pPr>
            <w:r>
              <w:rPr>
                <w:rFonts w:ascii="Calibri" w:hAnsi="Calibri"/>
                <w:color w:val="000000"/>
                <w:szCs w:val="20"/>
              </w:rPr>
              <w:t>LT-27397</w:t>
            </w:r>
          </w:p>
        </w:tc>
        <w:tc>
          <w:tcPr>
            <w:tcW w:w="2261" w:type="pct"/>
          </w:tcPr>
          <w:p w14:paraId="417C7FFC" w14:textId="49E6214E" w:rsidR="00E63614" w:rsidRPr="00920905" w:rsidRDefault="00E63614" w:rsidP="00E63614">
            <w:pPr>
              <w:rPr>
                <w:rFonts w:cstheme="minorHAnsi"/>
                <w:color w:val="FF0000"/>
                <w:szCs w:val="20"/>
              </w:rPr>
            </w:pPr>
            <w:r>
              <w:rPr>
                <w:rFonts w:ascii="Calibri" w:hAnsi="Calibri"/>
                <w:color w:val="000000"/>
                <w:szCs w:val="20"/>
              </w:rPr>
              <w:t>68 to 90 Watt Exterior Fixture with Motion Control and Photo Sensor LED replacing 175 Watt Pulse Start Metal Halide</w:t>
            </w:r>
          </w:p>
        </w:tc>
        <w:tc>
          <w:tcPr>
            <w:tcW w:w="722" w:type="pct"/>
          </w:tcPr>
          <w:p w14:paraId="6046BBE3" w14:textId="24522999" w:rsidR="00E63614" w:rsidRPr="00920905" w:rsidRDefault="00E63614" w:rsidP="00E63614">
            <w:pPr>
              <w:rPr>
                <w:rFonts w:cstheme="minorHAnsi"/>
                <w:color w:val="FF0000"/>
                <w:szCs w:val="20"/>
              </w:rPr>
            </w:pPr>
            <w:r>
              <w:rPr>
                <w:szCs w:val="20"/>
              </w:rPr>
              <w:t>208</w:t>
            </w:r>
          </w:p>
        </w:tc>
        <w:tc>
          <w:tcPr>
            <w:tcW w:w="818" w:type="pct"/>
          </w:tcPr>
          <w:p w14:paraId="14A2EF66" w14:textId="407AC78D" w:rsidR="00E63614" w:rsidRPr="00920905" w:rsidRDefault="00E63614" w:rsidP="00E63614">
            <w:pPr>
              <w:rPr>
                <w:rFonts w:cstheme="minorHAnsi"/>
                <w:color w:val="FF0000"/>
                <w:szCs w:val="20"/>
              </w:rPr>
            </w:pPr>
            <w:r>
              <w:rPr>
                <w:szCs w:val="20"/>
              </w:rPr>
              <w:t>90</w:t>
            </w:r>
          </w:p>
        </w:tc>
        <w:tc>
          <w:tcPr>
            <w:tcW w:w="623" w:type="pct"/>
          </w:tcPr>
          <w:p w14:paraId="49C6E02A" w14:textId="41464829" w:rsidR="00E63614" w:rsidRPr="00920905" w:rsidRDefault="00E63614" w:rsidP="00E63614">
            <w:pPr>
              <w:rPr>
                <w:rFonts w:cstheme="minorHAnsi"/>
                <w:color w:val="FF0000"/>
                <w:szCs w:val="20"/>
              </w:rPr>
            </w:pPr>
            <w:r>
              <w:rPr>
                <w:szCs w:val="20"/>
              </w:rPr>
              <w:t>118</w:t>
            </w:r>
          </w:p>
        </w:tc>
      </w:tr>
      <w:tr w:rsidR="00E63614" w:rsidRPr="00500C4E" w14:paraId="666322ED" w14:textId="77777777" w:rsidTr="00E63614">
        <w:tc>
          <w:tcPr>
            <w:tcW w:w="575" w:type="pct"/>
          </w:tcPr>
          <w:p w14:paraId="6B82F7DC" w14:textId="595917B2" w:rsidR="00E63614" w:rsidRPr="00920905" w:rsidRDefault="00E63614" w:rsidP="00E63614">
            <w:pPr>
              <w:rPr>
                <w:rFonts w:cstheme="minorHAnsi"/>
                <w:color w:val="FF0000"/>
                <w:szCs w:val="20"/>
              </w:rPr>
            </w:pPr>
            <w:r>
              <w:rPr>
                <w:rFonts w:ascii="Calibri" w:hAnsi="Calibri"/>
                <w:color w:val="000000"/>
                <w:szCs w:val="20"/>
              </w:rPr>
              <w:t>LT-73969</w:t>
            </w:r>
          </w:p>
        </w:tc>
        <w:tc>
          <w:tcPr>
            <w:tcW w:w="2261" w:type="pct"/>
          </w:tcPr>
          <w:p w14:paraId="1A6B92FC" w14:textId="24CE20C5" w:rsidR="00E63614" w:rsidRPr="00920905" w:rsidRDefault="00E63614" w:rsidP="00E63614">
            <w:pPr>
              <w:rPr>
                <w:rFonts w:cstheme="minorHAnsi"/>
                <w:color w:val="FF0000"/>
                <w:szCs w:val="20"/>
              </w:rPr>
            </w:pPr>
            <w:r>
              <w:rPr>
                <w:rFonts w:ascii="Calibri" w:hAnsi="Calibri"/>
                <w:color w:val="000000"/>
                <w:szCs w:val="20"/>
              </w:rPr>
              <w:t>91 to 113 Watt Exterior Fixture with Motion Control and Photo Sensor LED replacing 200 Watt Pulse Start Metal Halide</w:t>
            </w:r>
          </w:p>
        </w:tc>
        <w:tc>
          <w:tcPr>
            <w:tcW w:w="722" w:type="pct"/>
          </w:tcPr>
          <w:p w14:paraId="2BF27BEE" w14:textId="37A9C438" w:rsidR="00E63614" w:rsidRPr="00920905" w:rsidRDefault="00E63614" w:rsidP="00E63614">
            <w:pPr>
              <w:rPr>
                <w:rFonts w:cstheme="minorHAnsi"/>
                <w:color w:val="FF0000"/>
                <w:szCs w:val="20"/>
              </w:rPr>
            </w:pPr>
            <w:r>
              <w:rPr>
                <w:szCs w:val="20"/>
              </w:rPr>
              <w:t>232</w:t>
            </w:r>
          </w:p>
        </w:tc>
        <w:tc>
          <w:tcPr>
            <w:tcW w:w="818" w:type="pct"/>
          </w:tcPr>
          <w:p w14:paraId="10891DA6" w14:textId="00EDE334" w:rsidR="00E63614" w:rsidRPr="00920905" w:rsidRDefault="00E63614" w:rsidP="00E63614">
            <w:pPr>
              <w:rPr>
                <w:rFonts w:cstheme="minorHAnsi"/>
                <w:color w:val="FF0000"/>
                <w:szCs w:val="20"/>
              </w:rPr>
            </w:pPr>
            <w:r>
              <w:rPr>
                <w:szCs w:val="20"/>
              </w:rPr>
              <w:t>113</w:t>
            </w:r>
          </w:p>
        </w:tc>
        <w:tc>
          <w:tcPr>
            <w:tcW w:w="623" w:type="pct"/>
          </w:tcPr>
          <w:p w14:paraId="77432804" w14:textId="4131E422" w:rsidR="00E63614" w:rsidRPr="00920905" w:rsidRDefault="00E63614" w:rsidP="00E63614">
            <w:pPr>
              <w:rPr>
                <w:rFonts w:cstheme="minorHAnsi"/>
                <w:color w:val="FF0000"/>
                <w:szCs w:val="20"/>
              </w:rPr>
            </w:pPr>
            <w:r>
              <w:rPr>
                <w:szCs w:val="20"/>
              </w:rPr>
              <w:t>119</w:t>
            </w:r>
          </w:p>
        </w:tc>
      </w:tr>
      <w:tr w:rsidR="00E63614" w:rsidRPr="00500C4E" w14:paraId="76BA4F06" w14:textId="77777777" w:rsidTr="00E63614">
        <w:tc>
          <w:tcPr>
            <w:tcW w:w="575" w:type="pct"/>
          </w:tcPr>
          <w:p w14:paraId="3F829447" w14:textId="53634B81" w:rsidR="00E63614" w:rsidRPr="00920905" w:rsidRDefault="00E63614" w:rsidP="00E63614">
            <w:pPr>
              <w:rPr>
                <w:rFonts w:cstheme="minorHAnsi"/>
                <w:color w:val="FF0000"/>
                <w:szCs w:val="20"/>
              </w:rPr>
            </w:pPr>
            <w:r>
              <w:rPr>
                <w:rFonts w:ascii="Calibri" w:hAnsi="Calibri"/>
                <w:color w:val="000000"/>
                <w:szCs w:val="20"/>
              </w:rPr>
              <w:t>LT-25659</w:t>
            </w:r>
          </w:p>
        </w:tc>
        <w:tc>
          <w:tcPr>
            <w:tcW w:w="2261" w:type="pct"/>
          </w:tcPr>
          <w:p w14:paraId="0F7F43E2" w14:textId="325DA0A4" w:rsidR="00E63614" w:rsidRPr="00920905" w:rsidRDefault="00E63614" w:rsidP="00E63614">
            <w:pPr>
              <w:rPr>
                <w:rFonts w:cstheme="minorHAnsi"/>
                <w:color w:val="FF0000"/>
                <w:szCs w:val="20"/>
              </w:rPr>
            </w:pPr>
            <w:r>
              <w:rPr>
                <w:rFonts w:ascii="Calibri" w:hAnsi="Calibri"/>
                <w:color w:val="000000"/>
                <w:szCs w:val="20"/>
              </w:rPr>
              <w:t>114 to 123 Watt Exterior Fixture with Motion Control and Photo Sensor LED replacing 250 Watt Pulse Start Metal Halide</w:t>
            </w:r>
          </w:p>
        </w:tc>
        <w:tc>
          <w:tcPr>
            <w:tcW w:w="722" w:type="pct"/>
          </w:tcPr>
          <w:p w14:paraId="205BF1A5" w14:textId="7DC8ACD1" w:rsidR="00E63614" w:rsidRPr="00920905" w:rsidRDefault="00E63614" w:rsidP="00E63614">
            <w:pPr>
              <w:rPr>
                <w:rFonts w:cstheme="minorHAnsi"/>
                <w:color w:val="FF0000"/>
                <w:szCs w:val="20"/>
              </w:rPr>
            </w:pPr>
            <w:r>
              <w:rPr>
                <w:szCs w:val="20"/>
              </w:rPr>
              <w:t>288</w:t>
            </w:r>
          </w:p>
        </w:tc>
        <w:tc>
          <w:tcPr>
            <w:tcW w:w="818" w:type="pct"/>
          </w:tcPr>
          <w:p w14:paraId="025217CB" w14:textId="6462725B" w:rsidR="00E63614" w:rsidRPr="00920905" w:rsidRDefault="00E63614" w:rsidP="00E63614">
            <w:pPr>
              <w:rPr>
                <w:rFonts w:cstheme="minorHAnsi"/>
                <w:color w:val="FF0000"/>
                <w:szCs w:val="20"/>
              </w:rPr>
            </w:pPr>
            <w:r>
              <w:rPr>
                <w:szCs w:val="20"/>
              </w:rPr>
              <w:t>123</w:t>
            </w:r>
          </w:p>
        </w:tc>
        <w:tc>
          <w:tcPr>
            <w:tcW w:w="623" w:type="pct"/>
          </w:tcPr>
          <w:p w14:paraId="226779D9" w14:textId="2FC9F07D" w:rsidR="00E63614" w:rsidRPr="00920905" w:rsidRDefault="00E63614" w:rsidP="00E63614">
            <w:pPr>
              <w:rPr>
                <w:rFonts w:cstheme="minorHAnsi"/>
                <w:color w:val="FF0000"/>
                <w:szCs w:val="20"/>
              </w:rPr>
            </w:pPr>
            <w:r>
              <w:rPr>
                <w:szCs w:val="20"/>
              </w:rPr>
              <w:t>165</w:t>
            </w:r>
          </w:p>
        </w:tc>
      </w:tr>
      <w:tr w:rsidR="00E63614" w:rsidRPr="00500C4E" w14:paraId="35C246E7" w14:textId="77777777" w:rsidTr="00E63614">
        <w:tc>
          <w:tcPr>
            <w:tcW w:w="575" w:type="pct"/>
          </w:tcPr>
          <w:p w14:paraId="3A997E1D" w14:textId="77E878E8" w:rsidR="00E63614" w:rsidRPr="00920905" w:rsidRDefault="00E63614" w:rsidP="00E63614">
            <w:pPr>
              <w:rPr>
                <w:rFonts w:cstheme="minorHAnsi"/>
                <w:color w:val="FF0000"/>
                <w:szCs w:val="20"/>
              </w:rPr>
            </w:pPr>
            <w:r>
              <w:rPr>
                <w:rFonts w:ascii="Calibri" w:hAnsi="Calibri"/>
                <w:color w:val="000000"/>
                <w:szCs w:val="20"/>
              </w:rPr>
              <w:t>LT-89014</w:t>
            </w:r>
          </w:p>
        </w:tc>
        <w:tc>
          <w:tcPr>
            <w:tcW w:w="2261" w:type="pct"/>
          </w:tcPr>
          <w:p w14:paraId="2D87EF9C" w14:textId="108333AD" w:rsidR="00E63614" w:rsidRPr="00920905" w:rsidRDefault="00E63614" w:rsidP="00E63614">
            <w:pPr>
              <w:rPr>
                <w:rFonts w:cstheme="minorHAnsi"/>
                <w:color w:val="FF0000"/>
                <w:szCs w:val="20"/>
              </w:rPr>
            </w:pPr>
            <w:r>
              <w:rPr>
                <w:rFonts w:ascii="Calibri" w:hAnsi="Calibri"/>
                <w:color w:val="000000"/>
                <w:szCs w:val="20"/>
              </w:rPr>
              <w:t>124 to 161 Watt Exterior Fixture with Motion Control and Photo Sensor LED replacing 320 Watt Pulse Start Metal Halide</w:t>
            </w:r>
          </w:p>
        </w:tc>
        <w:tc>
          <w:tcPr>
            <w:tcW w:w="722" w:type="pct"/>
          </w:tcPr>
          <w:p w14:paraId="52FFFBAD" w14:textId="10F29B12" w:rsidR="00E63614" w:rsidRPr="00920905" w:rsidRDefault="00E63614" w:rsidP="00E63614">
            <w:pPr>
              <w:rPr>
                <w:rFonts w:cstheme="minorHAnsi"/>
                <w:color w:val="FF0000"/>
                <w:szCs w:val="20"/>
              </w:rPr>
            </w:pPr>
            <w:r>
              <w:rPr>
                <w:szCs w:val="20"/>
              </w:rPr>
              <w:t>365</w:t>
            </w:r>
          </w:p>
        </w:tc>
        <w:tc>
          <w:tcPr>
            <w:tcW w:w="818" w:type="pct"/>
          </w:tcPr>
          <w:p w14:paraId="41670B0B" w14:textId="58937DD9" w:rsidR="00E63614" w:rsidRPr="00920905" w:rsidRDefault="00E63614" w:rsidP="00E63614">
            <w:pPr>
              <w:rPr>
                <w:rFonts w:cstheme="minorHAnsi"/>
                <w:color w:val="FF0000"/>
                <w:szCs w:val="20"/>
              </w:rPr>
            </w:pPr>
            <w:r>
              <w:rPr>
                <w:szCs w:val="20"/>
              </w:rPr>
              <w:t>161</w:t>
            </w:r>
          </w:p>
        </w:tc>
        <w:tc>
          <w:tcPr>
            <w:tcW w:w="623" w:type="pct"/>
          </w:tcPr>
          <w:p w14:paraId="291F6DC1" w14:textId="2D4FD8AE" w:rsidR="00E63614" w:rsidRPr="00920905" w:rsidRDefault="00E63614" w:rsidP="00E63614">
            <w:pPr>
              <w:rPr>
                <w:rFonts w:cstheme="minorHAnsi"/>
                <w:color w:val="FF0000"/>
                <w:szCs w:val="20"/>
              </w:rPr>
            </w:pPr>
            <w:r>
              <w:rPr>
                <w:szCs w:val="20"/>
              </w:rPr>
              <w:t>204</w:t>
            </w:r>
          </w:p>
        </w:tc>
      </w:tr>
      <w:tr w:rsidR="00E63614" w:rsidRPr="00500C4E" w14:paraId="578431C6" w14:textId="77777777" w:rsidTr="00E63614">
        <w:tc>
          <w:tcPr>
            <w:tcW w:w="575" w:type="pct"/>
          </w:tcPr>
          <w:p w14:paraId="48B39C7E" w14:textId="1B400C59" w:rsidR="00E63614" w:rsidRPr="00920905" w:rsidRDefault="00E63614" w:rsidP="00E63614">
            <w:pPr>
              <w:rPr>
                <w:rFonts w:cstheme="minorHAnsi"/>
                <w:color w:val="FF0000"/>
                <w:szCs w:val="20"/>
              </w:rPr>
            </w:pPr>
            <w:r>
              <w:rPr>
                <w:rFonts w:ascii="Calibri" w:hAnsi="Calibri"/>
                <w:color w:val="000000"/>
                <w:szCs w:val="20"/>
              </w:rPr>
              <w:t>LT-62026</w:t>
            </w:r>
          </w:p>
        </w:tc>
        <w:tc>
          <w:tcPr>
            <w:tcW w:w="2261" w:type="pct"/>
          </w:tcPr>
          <w:p w14:paraId="2D876F1B" w14:textId="1518467D" w:rsidR="00E63614" w:rsidRPr="00920905" w:rsidRDefault="00E63614" w:rsidP="00E63614">
            <w:pPr>
              <w:rPr>
                <w:rFonts w:cstheme="minorHAnsi"/>
                <w:color w:val="FF0000"/>
                <w:szCs w:val="20"/>
              </w:rPr>
            </w:pPr>
            <w:r>
              <w:rPr>
                <w:rFonts w:ascii="Calibri" w:hAnsi="Calibri"/>
                <w:color w:val="000000"/>
                <w:szCs w:val="20"/>
              </w:rPr>
              <w:t>162 to 194 Watt Exterior Fixture with Motion Control and Photo Sensor LED replacing 350 Watt Pulse Start Metal Halide</w:t>
            </w:r>
          </w:p>
        </w:tc>
        <w:tc>
          <w:tcPr>
            <w:tcW w:w="722" w:type="pct"/>
          </w:tcPr>
          <w:p w14:paraId="3FBE36C6" w14:textId="1A95B681" w:rsidR="00E63614" w:rsidRPr="00920905" w:rsidRDefault="00E63614" w:rsidP="00E63614">
            <w:pPr>
              <w:rPr>
                <w:rFonts w:cstheme="minorHAnsi"/>
                <w:color w:val="FF0000"/>
                <w:szCs w:val="20"/>
              </w:rPr>
            </w:pPr>
            <w:r>
              <w:rPr>
                <w:szCs w:val="20"/>
              </w:rPr>
              <w:t>400</w:t>
            </w:r>
          </w:p>
        </w:tc>
        <w:tc>
          <w:tcPr>
            <w:tcW w:w="818" w:type="pct"/>
          </w:tcPr>
          <w:p w14:paraId="7F482D35" w14:textId="7C7252DE" w:rsidR="00E63614" w:rsidRPr="00920905" w:rsidRDefault="00E63614" w:rsidP="00E63614">
            <w:pPr>
              <w:rPr>
                <w:rFonts w:cstheme="minorHAnsi"/>
                <w:color w:val="FF0000"/>
                <w:szCs w:val="20"/>
              </w:rPr>
            </w:pPr>
            <w:r>
              <w:rPr>
                <w:szCs w:val="20"/>
              </w:rPr>
              <w:t>194</w:t>
            </w:r>
          </w:p>
        </w:tc>
        <w:tc>
          <w:tcPr>
            <w:tcW w:w="623" w:type="pct"/>
          </w:tcPr>
          <w:p w14:paraId="0EFB3DF2" w14:textId="48E214FF" w:rsidR="00E63614" w:rsidRPr="00920905" w:rsidRDefault="00E63614" w:rsidP="00E63614">
            <w:pPr>
              <w:rPr>
                <w:rFonts w:cstheme="minorHAnsi"/>
                <w:color w:val="FF0000"/>
                <w:szCs w:val="20"/>
              </w:rPr>
            </w:pPr>
            <w:r>
              <w:rPr>
                <w:szCs w:val="20"/>
              </w:rPr>
              <w:t>206</w:t>
            </w:r>
          </w:p>
        </w:tc>
      </w:tr>
      <w:tr w:rsidR="00E63614" w:rsidRPr="00500C4E" w14:paraId="3EE936C8" w14:textId="77777777" w:rsidTr="00E63614">
        <w:tc>
          <w:tcPr>
            <w:tcW w:w="575" w:type="pct"/>
          </w:tcPr>
          <w:p w14:paraId="20CD95D9" w14:textId="48002AA7" w:rsidR="00E63614" w:rsidRPr="00920905" w:rsidRDefault="00E63614" w:rsidP="00E63614">
            <w:pPr>
              <w:rPr>
                <w:rFonts w:cstheme="minorHAnsi"/>
                <w:color w:val="FF0000"/>
                <w:szCs w:val="20"/>
              </w:rPr>
            </w:pPr>
            <w:r>
              <w:rPr>
                <w:rFonts w:ascii="Calibri" w:hAnsi="Calibri"/>
                <w:color w:val="000000"/>
                <w:szCs w:val="20"/>
              </w:rPr>
              <w:t>LT-24181</w:t>
            </w:r>
          </w:p>
        </w:tc>
        <w:tc>
          <w:tcPr>
            <w:tcW w:w="2261" w:type="pct"/>
          </w:tcPr>
          <w:p w14:paraId="09FA67D9" w14:textId="59D53228" w:rsidR="00E63614" w:rsidRPr="00920905" w:rsidRDefault="00E63614" w:rsidP="00E63614">
            <w:pPr>
              <w:rPr>
                <w:rFonts w:cstheme="minorHAnsi"/>
                <w:color w:val="FF0000"/>
                <w:szCs w:val="20"/>
              </w:rPr>
            </w:pPr>
            <w:r>
              <w:rPr>
                <w:rFonts w:ascii="Calibri" w:hAnsi="Calibri"/>
                <w:color w:val="000000"/>
                <w:szCs w:val="20"/>
              </w:rPr>
              <w:t>195 to 226 Watt Exterior Fixture with Motion Control and Photo Sensor LED replacing 400 Watt Pulse Start Metal Halide</w:t>
            </w:r>
          </w:p>
        </w:tc>
        <w:tc>
          <w:tcPr>
            <w:tcW w:w="722" w:type="pct"/>
          </w:tcPr>
          <w:p w14:paraId="666EA448" w14:textId="5A9A36FC" w:rsidR="00E63614" w:rsidRPr="00920905" w:rsidRDefault="00E63614" w:rsidP="00E63614">
            <w:pPr>
              <w:rPr>
                <w:rFonts w:cstheme="minorHAnsi"/>
                <w:color w:val="FF0000"/>
                <w:szCs w:val="20"/>
              </w:rPr>
            </w:pPr>
            <w:r>
              <w:rPr>
                <w:szCs w:val="20"/>
              </w:rPr>
              <w:t>456</w:t>
            </w:r>
          </w:p>
        </w:tc>
        <w:tc>
          <w:tcPr>
            <w:tcW w:w="818" w:type="pct"/>
          </w:tcPr>
          <w:p w14:paraId="3DA13DB1" w14:textId="031A1287" w:rsidR="00E63614" w:rsidRPr="00920905" w:rsidRDefault="00E63614" w:rsidP="00E63614">
            <w:pPr>
              <w:rPr>
                <w:rFonts w:cstheme="minorHAnsi"/>
                <w:color w:val="FF0000"/>
                <w:szCs w:val="20"/>
              </w:rPr>
            </w:pPr>
            <w:r>
              <w:rPr>
                <w:szCs w:val="20"/>
              </w:rPr>
              <w:t>226</w:t>
            </w:r>
          </w:p>
        </w:tc>
        <w:tc>
          <w:tcPr>
            <w:tcW w:w="623" w:type="pct"/>
          </w:tcPr>
          <w:p w14:paraId="6DC8797A" w14:textId="1A456B2F" w:rsidR="00E63614" w:rsidRPr="00920905" w:rsidRDefault="00E63614" w:rsidP="00E63614">
            <w:pPr>
              <w:rPr>
                <w:rFonts w:cstheme="minorHAnsi"/>
                <w:color w:val="FF0000"/>
                <w:szCs w:val="20"/>
              </w:rPr>
            </w:pPr>
            <w:r>
              <w:rPr>
                <w:szCs w:val="20"/>
              </w:rPr>
              <w:t>230</w:t>
            </w:r>
          </w:p>
        </w:tc>
      </w:tr>
      <w:tr w:rsidR="00E63614" w:rsidRPr="00500C4E" w14:paraId="7F638C2B" w14:textId="77777777" w:rsidTr="00E63614">
        <w:tc>
          <w:tcPr>
            <w:tcW w:w="575" w:type="pct"/>
          </w:tcPr>
          <w:p w14:paraId="144F9F57" w14:textId="698FCB96" w:rsidR="00E63614" w:rsidRPr="00920905" w:rsidRDefault="00E63614" w:rsidP="00E63614">
            <w:pPr>
              <w:rPr>
                <w:rFonts w:cstheme="minorHAnsi"/>
                <w:color w:val="FF0000"/>
                <w:szCs w:val="20"/>
              </w:rPr>
            </w:pPr>
            <w:r>
              <w:rPr>
                <w:rFonts w:ascii="Calibri" w:hAnsi="Calibri"/>
                <w:color w:val="000000"/>
                <w:szCs w:val="20"/>
              </w:rPr>
              <w:t>LT-55256</w:t>
            </w:r>
          </w:p>
        </w:tc>
        <w:tc>
          <w:tcPr>
            <w:tcW w:w="2261" w:type="pct"/>
          </w:tcPr>
          <w:p w14:paraId="4DA08879" w14:textId="7A181F42" w:rsidR="00E63614" w:rsidRPr="00920905" w:rsidRDefault="00E63614" w:rsidP="00E63614">
            <w:pPr>
              <w:rPr>
                <w:rFonts w:cstheme="minorHAnsi"/>
                <w:color w:val="FF0000"/>
                <w:szCs w:val="20"/>
              </w:rPr>
            </w:pPr>
            <w:r>
              <w:rPr>
                <w:rFonts w:ascii="Calibri" w:hAnsi="Calibri"/>
                <w:color w:val="000000"/>
                <w:szCs w:val="20"/>
              </w:rPr>
              <w:t>227 to 254 Watt Exterior Fixture with Motion Control and Photo Sensor LED replacing 450 Watt Pulse Start Metal Halide</w:t>
            </w:r>
          </w:p>
        </w:tc>
        <w:tc>
          <w:tcPr>
            <w:tcW w:w="722" w:type="pct"/>
          </w:tcPr>
          <w:p w14:paraId="22A068D2" w14:textId="47AC3F0F" w:rsidR="00E63614" w:rsidRPr="00920905" w:rsidRDefault="00E63614" w:rsidP="00E63614">
            <w:pPr>
              <w:rPr>
                <w:rFonts w:cstheme="minorHAnsi"/>
                <w:color w:val="FF0000"/>
                <w:szCs w:val="20"/>
              </w:rPr>
            </w:pPr>
            <w:r>
              <w:rPr>
                <w:szCs w:val="20"/>
              </w:rPr>
              <w:t>506</w:t>
            </w:r>
          </w:p>
        </w:tc>
        <w:tc>
          <w:tcPr>
            <w:tcW w:w="818" w:type="pct"/>
          </w:tcPr>
          <w:p w14:paraId="7EE1F21D" w14:textId="5D8AB0D1" w:rsidR="00E63614" w:rsidRPr="00920905" w:rsidRDefault="00E63614" w:rsidP="00E63614">
            <w:pPr>
              <w:rPr>
                <w:rFonts w:cstheme="minorHAnsi"/>
                <w:color w:val="FF0000"/>
                <w:szCs w:val="20"/>
              </w:rPr>
            </w:pPr>
            <w:r>
              <w:rPr>
                <w:szCs w:val="20"/>
              </w:rPr>
              <w:t>254</w:t>
            </w:r>
          </w:p>
        </w:tc>
        <w:tc>
          <w:tcPr>
            <w:tcW w:w="623" w:type="pct"/>
          </w:tcPr>
          <w:p w14:paraId="3D123AB8" w14:textId="2CAE2881" w:rsidR="00E63614" w:rsidRPr="00920905" w:rsidRDefault="00E63614" w:rsidP="00E63614">
            <w:pPr>
              <w:rPr>
                <w:rFonts w:cstheme="minorHAnsi"/>
                <w:color w:val="FF0000"/>
                <w:szCs w:val="20"/>
              </w:rPr>
            </w:pPr>
            <w:r>
              <w:rPr>
                <w:szCs w:val="20"/>
              </w:rPr>
              <w:t>252</w:t>
            </w:r>
          </w:p>
        </w:tc>
      </w:tr>
      <w:tr w:rsidR="00E63614" w:rsidRPr="00500C4E" w14:paraId="719CB5DB" w14:textId="77777777" w:rsidTr="00E63614">
        <w:tc>
          <w:tcPr>
            <w:tcW w:w="575" w:type="pct"/>
          </w:tcPr>
          <w:p w14:paraId="503F41BF" w14:textId="58E89BC3" w:rsidR="00E63614" w:rsidRPr="00920905" w:rsidRDefault="00E63614" w:rsidP="00E63614">
            <w:pPr>
              <w:rPr>
                <w:rFonts w:cstheme="minorHAnsi"/>
                <w:color w:val="FF0000"/>
                <w:szCs w:val="20"/>
              </w:rPr>
            </w:pPr>
            <w:r>
              <w:rPr>
                <w:rFonts w:ascii="Calibri" w:hAnsi="Calibri"/>
                <w:color w:val="000000"/>
                <w:szCs w:val="20"/>
              </w:rPr>
              <w:t>LT-30938</w:t>
            </w:r>
          </w:p>
        </w:tc>
        <w:tc>
          <w:tcPr>
            <w:tcW w:w="2261" w:type="pct"/>
          </w:tcPr>
          <w:p w14:paraId="25CA18A0" w14:textId="22A01D99" w:rsidR="00E63614" w:rsidRPr="00920905" w:rsidRDefault="00E63614" w:rsidP="00E63614">
            <w:pPr>
              <w:rPr>
                <w:rFonts w:cstheme="minorHAnsi"/>
                <w:color w:val="FF0000"/>
                <w:szCs w:val="20"/>
              </w:rPr>
            </w:pPr>
            <w:r>
              <w:rPr>
                <w:rFonts w:ascii="Calibri" w:hAnsi="Calibri"/>
                <w:color w:val="000000"/>
                <w:szCs w:val="20"/>
              </w:rPr>
              <w:t>255 to 325 Watt Exterior Fixture with Motion Control and Photo Sensor LED replacing 575 Watt Pulse Start Metal Halide</w:t>
            </w:r>
          </w:p>
        </w:tc>
        <w:tc>
          <w:tcPr>
            <w:tcW w:w="722" w:type="pct"/>
          </w:tcPr>
          <w:p w14:paraId="551F7C9A" w14:textId="77ECD56E" w:rsidR="00E63614" w:rsidRPr="00920905" w:rsidRDefault="00E63614" w:rsidP="00E63614">
            <w:pPr>
              <w:rPr>
                <w:rFonts w:cstheme="minorHAnsi"/>
                <w:color w:val="FF0000"/>
                <w:szCs w:val="20"/>
              </w:rPr>
            </w:pPr>
            <w:r>
              <w:rPr>
                <w:szCs w:val="20"/>
              </w:rPr>
              <w:t>640</w:t>
            </w:r>
          </w:p>
        </w:tc>
        <w:tc>
          <w:tcPr>
            <w:tcW w:w="818" w:type="pct"/>
          </w:tcPr>
          <w:p w14:paraId="33FC0EEA" w14:textId="4E1007A1" w:rsidR="00E63614" w:rsidRPr="00920905" w:rsidRDefault="00E63614" w:rsidP="00E63614">
            <w:pPr>
              <w:rPr>
                <w:rFonts w:cstheme="minorHAnsi"/>
                <w:color w:val="FF0000"/>
                <w:szCs w:val="20"/>
              </w:rPr>
            </w:pPr>
            <w:r>
              <w:rPr>
                <w:szCs w:val="20"/>
              </w:rPr>
              <w:t>325</w:t>
            </w:r>
          </w:p>
        </w:tc>
        <w:tc>
          <w:tcPr>
            <w:tcW w:w="623" w:type="pct"/>
          </w:tcPr>
          <w:p w14:paraId="67D50138" w14:textId="58017883" w:rsidR="00E63614" w:rsidRPr="00920905" w:rsidRDefault="00E63614" w:rsidP="00E63614">
            <w:pPr>
              <w:rPr>
                <w:rFonts w:cstheme="minorHAnsi"/>
                <w:color w:val="FF0000"/>
                <w:szCs w:val="20"/>
              </w:rPr>
            </w:pPr>
            <w:r>
              <w:rPr>
                <w:szCs w:val="20"/>
              </w:rPr>
              <w:t>315</w:t>
            </w:r>
          </w:p>
        </w:tc>
      </w:tr>
      <w:tr w:rsidR="00E63614" w:rsidRPr="00500C4E" w14:paraId="3B6A9917" w14:textId="77777777" w:rsidTr="00E63614">
        <w:tc>
          <w:tcPr>
            <w:tcW w:w="575" w:type="pct"/>
          </w:tcPr>
          <w:p w14:paraId="6B929865" w14:textId="54D94C46" w:rsidR="00E63614" w:rsidRPr="00920905" w:rsidRDefault="00E63614" w:rsidP="00E63614">
            <w:pPr>
              <w:rPr>
                <w:rFonts w:cstheme="minorHAnsi"/>
                <w:color w:val="FF0000"/>
                <w:szCs w:val="20"/>
              </w:rPr>
            </w:pPr>
            <w:r>
              <w:rPr>
                <w:rFonts w:ascii="Calibri" w:hAnsi="Calibri"/>
                <w:color w:val="000000"/>
                <w:szCs w:val="20"/>
              </w:rPr>
              <w:t>LT-56180</w:t>
            </w:r>
          </w:p>
        </w:tc>
        <w:tc>
          <w:tcPr>
            <w:tcW w:w="2261" w:type="pct"/>
          </w:tcPr>
          <w:p w14:paraId="71ED5067" w14:textId="4CD4C747" w:rsidR="00E63614" w:rsidRPr="00920905" w:rsidRDefault="00E63614" w:rsidP="00E63614">
            <w:pPr>
              <w:rPr>
                <w:rFonts w:cstheme="minorHAnsi"/>
                <w:color w:val="FF0000"/>
                <w:szCs w:val="20"/>
              </w:rPr>
            </w:pPr>
            <w:r>
              <w:rPr>
                <w:rFonts w:ascii="Calibri" w:hAnsi="Calibri"/>
                <w:color w:val="000000"/>
                <w:szCs w:val="20"/>
              </w:rPr>
              <w:t>326 to 440 Watt Exterior Fixture with Motion Control and Photo Sensor LED replacing 750 Watt Pulse Start Metal Halide</w:t>
            </w:r>
          </w:p>
        </w:tc>
        <w:tc>
          <w:tcPr>
            <w:tcW w:w="722" w:type="pct"/>
          </w:tcPr>
          <w:p w14:paraId="3832670B" w14:textId="044FB09B" w:rsidR="00E63614" w:rsidRPr="00920905" w:rsidRDefault="00E63614" w:rsidP="00E63614">
            <w:pPr>
              <w:rPr>
                <w:rFonts w:cstheme="minorHAnsi"/>
                <w:color w:val="FF0000"/>
                <w:szCs w:val="20"/>
              </w:rPr>
            </w:pPr>
            <w:r>
              <w:rPr>
                <w:szCs w:val="20"/>
              </w:rPr>
              <w:t>818</w:t>
            </w:r>
          </w:p>
        </w:tc>
        <w:tc>
          <w:tcPr>
            <w:tcW w:w="818" w:type="pct"/>
          </w:tcPr>
          <w:p w14:paraId="00A7F2EE" w14:textId="5EA0E391" w:rsidR="00E63614" w:rsidRPr="00920905" w:rsidRDefault="00E63614" w:rsidP="00E63614">
            <w:pPr>
              <w:rPr>
                <w:rFonts w:cstheme="minorHAnsi"/>
                <w:color w:val="FF0000"/>
                <w:szCs w:val="20"/>
              </w:rPr>
            </w:pPr>
            <w:r>
              <w:rPr>
                <w:szCs w:val="20"/>
              </w:rPr>
              <w:t>440</w:t>
            </w:r>
          </w:p>
        </w:tc>
        <w:tc>
          <w:tcPr>
            <w:tcW w:w="623" w:type="pct"/>
          </w:tcPr>
          <w:p w14:paraId="461F5772" w14:textId="01876B56" w:rsidR="00E63614" w:rsidRPr="00920905" w:rsidRDefault="00E63614" w:rsidP="00E63614">
            <w:pPr>
              <w:rPr>
                <w:rFonts w:cstheme="minorHAnsi"/>
                <w:color w:val="FF0000"/>
                <w:szCs w:val="20"/>
              </w:rPr>
            </w:pPr>
            <w:r>
              <w:rPr>
                <w:szCs w:val="20"/>
              </w:rPr>
              <w:t>378</w:t>
            </w:r>
          </w:p>
        </w:tc>
      </w:tr>
      <w:tr w:rsidR="00E63614" w:rsidRPr="00500C4E" w14:paraId="1DC02882" w14:textId="77777777" w:rsidTr="00E63614">
        <w:tc>
          <w:tcPr>
            <w:tcW w:w="575" w:type="pct"/>
          </w:tcPr>
          <w:p w14:paraId="207EF3DD" w14:textId="49618B8C" w:rsidR="00E63614" w:rsidRPr="00920905" w:rsidRDefault="00E63614" w:rsidP="00E63614">
            <w:pPr>
              <w:rPr>
                <w:rFonts w:cstheme="minorHAnsi"/>
                <w:color w:val="FF0000"/>
                <w:szCs w:val="20"/>
              </w:rPr>
            </w:pPr>
            <w:r>
              <w:rPr>
                <w:rFonts w:ascii="Calibri" w:hAnsi="Calibri"/>
                <w:color w:val="000000"/>
                <w:szCs w:val="20"/>
              </w:rPr>
              <w:t>LT-19782</w:t>
            </w:r>
          </w:p>
        </w:tc>
        <w:tc>
          <w:tcPr>
            <w:tcW w:w="2261" w:type="pct"/>
          </w:tcPr>
          <w:p w14:paraId="415E2A25" w14:textId="5583DA80" w:rsidR="00E63614" w:rsidRPr="00920905" w:rsidRDefault="00E63614" w:rsidP="00E63614">
            <w:pPr>
              <w:rPr>
                <w:rFonts w:cstheme="minorHAnsi"/>
                <w:color w:val="FF0000"/>
                <w:szCs w:val="20"/>
              </w:rPr>
            </w:pPr>
            <w:r>
              <w:rPr>
                <w:rFonts w:ascii="Calibri" w:hAnsi="Calibri"/>
                <w:color w:val="000000"/>
                <w:szCs w:val="20"/>
              </w:rPr>
              <w:t>441 to 517 Watt Exterior Fixture with Motion Control and Photo Sensor LED replacing 875 Watt Pulse Start Metal Halide</w:t>
            </w:r>
          </w:p>
        </w:tc>
        <w:tc>
          <w:tcPr>
            <w:tcW w:w="722" w:type="pct"/>
          </w:tcPr>
          <w:p w14:paraId="5483A482" w14:textId="6C8F6F00" w:rsidR="00E63614" w:rsidRPr="00920905" w:rsidRDefault="00E63614" w:rsidP="00E63614">
            <w:pPr>
              <w:rPr>
                <w:rFonts w:cstheme="minorHAnsi"/>
                <w:color w:val="FF0000"/>
                <w:szCs w:val="20"/>
              </w:rPr>
            </w:pPr>
            <w:r>
              <w:rPr>
                <w:szCs w:val="20"/>
              </w:rPr>
              <w:t>950</w:t>
            </w:r>
          </w:p>
        </w:tc>
        <w:tc>
          <w:tcPr>
            <w:tcW w:w="818" w:type="pct"/>
          </w:tcPr>
          <w:p w14:paraId="594AEB9D" w14:textId="7AB30B24" w:rsidR="00E63614" w:rsidRPr="00920905" w:rsidRDefault="00E63614" w:rsidP="00E63614">
            <w:pPr>
              <w:rPr>
                <w:rFonts w:cstheme="minorHAnsi"/>
                <w:color w:val="FF0000"/>
                <w:szCs w:val="20"/>
              </w:rPr>
            </w:pPr>
            <w:r>
              <w:rPr>
                <w:szCs w:val="20"/>
              </w:rPr>
              <w:t>517</w:t>
            </w:r>
          </w:p>
        </w:tc>
        <w:tc>
          <w:tcPr>
            <w:tcW w:w="623" w:type="pct"/>
          </w:tcPr>
          <w:p w14:paraId="2A3DBE74" w14:textId="1816246F" w:rsidR="00E63614" w:rsidRPr="00920905" w:rsidRDefault="00E63614" w:rsidP="00E63614">
            <w:pPr>
              <w:rPr>
                <w:rFonts w:cstheme="minorHAnsi"/>
                <w:color w:val="FF0000"/>
                <w:szCs w:val="20"/>
              </w:rPr>
            </w:pPr>
            <w:r>
              <w:rPr>
                <w:szCs w:val="20"/>
              </w:rPr>
              <w:t>433</w:t>
            </w:r>
          </w:p>
        </w:tc>
      </w:tr>
      <w:tr w:rsidR="00E63614" w:rsidRPr="00500C4E" w14:paraId="4D728A6E" w14:textId="77777777" w:rsidTr="00E63614">
        <w:tc>
          <w:tcPr>
            <w:tcW w:w="575" w:type="pct"/>
          </w:tcPr>
          <w:p w14:paraId="4BBC458F" w14:textId="14A8DD1F" w:rsidR="00E63614" w:rsidRPr="00920905" w:rsidRDefault="00E63614" w:rsidP="00E63614">
            <w:pPr>
              <w:rPr>
                <w:rFonts w:cstheme="minorHAnsi"/>
                <w:color w:val="FF0000"/>
                <w:szCs w:val="20"/>
              </w:rPr>
            </w:pPr>
            <w:r>
              <w:rPr>
                <w:rFonts w:ascii="Calibri" w:hAnsi="Calibri"/>
                <w:color w:val="000000"/>
                <w:szCs w:val="20"/>
              </w:rPr>
              <w:t>LT-19121</w:t>
            </w:r>
          </w:p>
        </w:tc>
        <w:tc>
          <w:tcPr>
            <w:tcW w:w="2261" w:type="pct"/>
          </w:tcPr>
          <w:p w14:paraId="10C567B4" w14:textId="5BBAD260" w:rsidR="00E63614" w:rsidRPr="00920905" w:rsidRDefault="00E63614" w:rsidP="00E63614">
            <w:pPr>
              <w:rPr>
                <w:rFonts w:cstheme="minorHAnsi"/>
                <w:color w:val="FF0000"/>
                <w:szCs w:val="20"/>
              </w:rPr>
            </w:pPr>
            <w:r>
              <w:rPr>
                <w:rFonts w:ascii="Calibri" w:hAnsi="Calibri"/>
                <w:color w:val="000000"/>
                <w:szCs w:val="20"/>
              </w:rPr>
              <w:t>518 to 643 Watt Exterior Fixture with Motion Control and Photo Sensor LED replacing 1000 Watt Pulse Start Metal Halide</w:t>
            </w:r>
          </w:p>
        </w:tc>
        <w:tc>
          <w:tcPr>
            <w:tcW w:w="722" w:type="pct"/>
          </w:tcPr>
          <w:p w14:paraId="00281553" w14:textId="6B9F94BD" w:rsidR="00E63614" w:rsidRPr="00920905" w:rsidRDefault="00E63614" w:rsidP="00E63614">
            <w:pPr>
              <w:rPr>
                <w:rFonts w:cstheme="minorHAnsi"/>
                <w:color w:val="FF0000"/>
                <w:szCs w:val="20"/>
              </w:rPr>
            </w:pPr>
            <w:r>
              <w:rPr>
                <w:szCs w:val="20"/>
              </w:rPr>
              <w:t>1080</w:t>
            </w:r>
          </w:p>
        </w:tc>
        <w:tc>
          <w:tcPr>
            <w:tcW w:w="818" w:type="pct"/>
          </w:tcPr>
          <w:p w14:paraId="1CC6B5B8" w14:textId="572B3B4D" w:rsidR="00E63614" w:rsidRPr="00920905" w:rsidRDefault="00E63614" w:rsidP="00E63614">
            <w:pPr>
              <w:rPr>
                <w:rFonts w:cstheme="minorHAnsi"/>
                <w:color w:val="FF0000"/>
                <w:szCs w:val="20"/>
              </w:rPr>
            </w:pPr>
            <w:r>
              <w:rPr>
                <w:szCs w:val="20"/>
              </w:rPr>
              <w:t>643</w:t>
            </w:r>
          </w:p>
        </w:tc>
        <w:tc>
          <w:tcPr>
            <w:tcW w:w="623" w:type="pct"/>
          </w:tcPr>
          <w:p w14:paraId="0E361FE7" w14:textId="69B54061" w:rsidR="00E63614" w:rsidRPr="00920905" w:rsidRDefault="00E63614" w:rsidP="00E63614">
            <w:pPr>
              <w:rPr>
                <w:rFonts w:cstheme="minorHAnsi"/>
                <w:color w:val="FF0000"/>
                <w:szCs w:val="20"/>
              </w:rPr>
            </w:pPr>
            <w:r>
              <w:rPr>
                <w:szCs w:val="20"/>
              </w:rPr>
              <w:t>437</w:t>
            </w:r>
          </w:p>
        </w:tc>
      </w:tr>
    </w:tbl>
    <w:p w14:paraId="4B14EE7E" w14:textId="77777777" w:rsidR="00F56792" w:rsidRPr="00500C4E" w:rsidRDefault="00F56792" w:rsidP="00E16609">
      <w:pPr>
        <w:pStyle w:val="Reminders"/>
        <w:rPr>
          <w:rFonts w:asciiTheme="minorHAnsi" w:hAnsiTheme="minorHAnsi" w:cstheme="minorHAnsi"/>
          <w:i w:val="0"/>
          <w:szCs w:val="22"/>
        </w:rPr>
      </w:pPr>
    </w:p>
    <w:p w14:paraId="51F502A0" w14:textId="374C08FD" w:rsidR="00EF1137" w:rsidRDefault="00EF1137" w:rsidP="00EF1137">
      <w:r>
        <w:t xml:space="preserve">The basis </w:t>
      </w:r>
      <w:r w:rsidRPr="00736C1A">
        <w:t xml:space="preserve">for the HID (comparable light to HPS and PSMH) to LED replacement wattages is in </w:t>
      </w:r>
      <w:r w:rsidR="00727DD0" w:rsidRPr="00736C1A">
        <w:t>the attachment [A</w:t>
      </w:r>
      <w:r w:rsidRPr="00736C1A">
        <w:t xml:space="preserve">ttachment </w:t>
      </w:r>
      <w:r w:rsidR="00736C1A" w:rsidRPr="00736C1A">
        <w:t>4</w:t>
      </w:r>
      <w:r w:rsidR="00727DD0" w:rsidRPr="00736C1A">
        <w:t>]</w:t>
      </w:r>
      <w:r w:rsidR="008142B2" w:rsidRPr="00736C1A">
        <w:t>.</w:t>
      </w:r>
      <w:r w:rsidR="008142B2">
        <w:t xml:space="preserve"> </w:t>
      </w:r>
      <w:r w:rsidRPr="00736C1A">
        <w:t>The LED wattage ranges are developed to approximate HID light levels +/- 15% lumens</w:t>
      </w:r>
      <w:r w:rsidR="008142B2" w:rsidRPr="00736C1A">
        <w:t>.</w:t>
      </w:r>
      <w:r w:rsidR="008142B2">
        <w:t xml:space="preserve"> </w:t>
      </w:r>
      <w:r w:rsidRPr="00736C1A">
        <w:t>It develops an application</w:t>
      </w:r>
      <w:r>
        <w:t xml:space="preserve"> approach based on engineering judgment and uses relative average raw source efficacies, typical and estimated fixture and light-to-target efficiencies to pick appropriate comparable LED light levels and comparable wattages</w:t>
      </w:r>
      <w:r w:rsidR="008142B2">
        <w:t xml:space="preserve">. </w:t>
      </w:r>
      <w:r>
        <w:t xml:space="preserve">Using the </w:t>
      </w:r>
      <w:r>
        <w:rPr>
          <w:i/>
        </w:rPr>
        <w:t xml:space="preserve">∆watts/unit </w:t>
      </w:r>
      <w:r>
        <w:t>and the annual operating hours, the annual electric kWh savings can be calcula</w:t>
      </w:r>
      <w:r w:rsidR="00A47D17">
        <w:t>ted</w:t>
      </w:r>
      <w:r w:rsidR="008142B2">
        <w:t xml:space="preserve">. </w:t>
      </w:r>
      <w:r w:rsidR="00110BDE">
        <w:t>The operating hours are 4,100</w:t>
      </w:r>
      <w:r>
        <w:t xml:space="preserve"> hours per year for </w:t>
      </w:r>
      <w:r w:rsidR="00A47D17">
        <w:t>dusk-to-dawn</w:t>
      </w:r>
      <w:r>
        <w:t xml:space="preserve"> operation </w:t>
      </w:r>
      <w:r w:rsidR="00110BDE">
        <w:t>per “</w:t>
      </w:r>
      <w:r w:rsidR="00110BDE" w:rsidRPr="00110BDE">
        <w:t>2017ExteriorLEDFixturesDisposition-Revised2June2017-FINAL</w:t>
      </w:r>
      <w:r w:rsidR="00110BDE">
        <w:t>” disposition [Attachment 7]</w:t>
      </w:r>
      <w:r>
        <w:t>.</w:t>
      </w:r>
    </w:p>
    <w:p w14:paraId="3F7289C5" w14:textId="77777777" w:rsidR="00EF1137" w:rsidRDefault="00EF1137" w:rsidP="00EF1137"/>
    <w:p w14:paraId="281C15A5" w14:textId="39D73B68" w:rsidR="00EF1137" w:rsidRPr="00A47D17" w:rsidRDefault="00EF1137" w:rsidP="00EF1137">
      <w:pPr>
        <w:rPr>
          <w:szCs w:val="22"/>
        </w:rPr>
      </w:pPr>
      <w:r w:rsidRPr="00A47D17">
        <w:rPr>
          <w:szCs w:val="22"/>
        </w:rPr>
        <w:t>The following example calculates the annual electric kWh savings for the “LED with IAMS of 50-90 W Replacing 150W nominal HPS ” (based on dimming  to 35% power half of the 4</w:t>
      </w:r>
      <w:r w:rsidR="00110BDE">
        <w:rPr>
          <w:szCs w:val="22"/>
        </w:rPr>
        <w:t>100</w:t>
      </w:r>
      <w:r w:rsidR="004576CC">
        <w:rPr>
          <w:szCs w:val="22"/>
        </w:rPr>
        <w:t xml:space="preserve"> hours dusk-dawn (i.e</w:t>
      </w:r>
      <w:r w:rsidR="008142B2">
        <w:rPr>
          <w:szCs w:val="22"/>
        </w:rPr>
        <w:t xml:space="preserve">. </w:t>
      </w:r>
      <w:r w:rsidR="004576CC">
        <w:rPr>
          <w:szCs w:val="22"/>
        </w:rPr>
        <w:t>2190</w:t>
      </w:r>
      <w:r w:rsidRPr="00A47D17">
        <w:rPr>
          <w:szCs w:val="22"/>
        </w:rPr>
        <w:t xml:space="preserve"> hours), and the remainder of the night (</w:t>
      </w:r>
      <w:r w:rsidR="004576CC">
        <w:rPr>
          <w:szCs w:val="22"/>
        </w:rPr>
        <w:t>2</w:t>
      </w:r>
      <w:r w:rsidR="00110BDE">
        <w:rPr>
          <w:szCs w:val="22"/>
        </w:rPr>
        <w:t>05</w:t>
      </w:r>
      <w:r w:rsidR="004576CC">
        <w:rPr>
          <w:szCs w:val="22"/>
        </w:rPr>
        <w:t>0</w:t>
      </w:r>
      <w:r w:rsidRPr="00A47D17">
        <w:rPr>
          <w:szCs w:val="22"/>
        </w:rPr>
        <w:t xml:space="preserve"> hours) at 100% power) measure:</w:t>
      </w:r>
    </w:p>
    <w:p w14:paraId="587734EE" w14:textId="77777777" w:rsidR="00EF1137" w:rsidRDefault="00EF1137" w:rsidP="00EF1137"/>
    <w:p w14:paraId="70366E11" w14:textId="77777777" w:rsidR="00EF1137" w:rsidRDefault="00EF1137" w:rsidP="00EF1137">
      <w:pPr>
        <w:rPr>
          <w:b/>
          <w:i/>
        </w:rPr>
      </w:pPr>
      <w:r>
        <w:rPr>
          <w:b/>
        </w:rPr>
        <w:t xml:space="preserve">Fixed (full power) plus Part Load (dimmed) Savings </w:t>
      </w:r>
    </w:p>
    <w:p w14:paraId="732979AF" w14:textId="77777777" w:rsidR="00EF1137" w:rsidRDefault="00EF1137" w:rsidP="00EF1137"/>
    <w:p w14:paraId="192E23FD" w14:textId="4BD13473" w:rsidR="00EF1137" w:rsidRDefault="00EF1137" w:rsidP="00EF1137">
      <w:r>
        <w:rPr>
          <w:position w:val="-30"/>
        </w:rPr>
        <w:object w:dxaOrig="5820" w:dyaOrig="720" w14:anchorId="0E38C3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2.2pt;height:36pt" o:ole="">
            <v:imagedata r:id="rId12" o:title=""/>
          </v:shape>
          <o:OLEObject Type="Embed" ProgID="Equation.3" ShapeID="_x0000_i1025" DrawAspect="Content" ObjectID="_1561443458" r:id="rId13"/>
        </w:object>
      </w:r>
      <w:bookmarkStart w:id="17" w:name="_Ref178760264"/>
      <w:r>
        <w:t xml:space="preserve"> </w:t>
      </w:r>
      <w:bookmarkEnd w:id="17"/>
    </w:p>
    <w:p w14:paraId="1A276CAA" w14:textId="77777777" w:rsidR="00EF1137" w:rsidRDefault="00110BDE" w:rsidP="00EF1137">
      <w:r>
        <w:rPr>
          <w:position w:val="-30"/>
        </w:rPr>
        <w:object w:dxaOrig="6440" w:dyaOrig="720" w14:anchorId="32A9EC8B">
          <v:shape id="_x0000_i1026" type="#_x0000_t75" style="width:322.8pt;height:36pt" o:ole="">
            <v:imagedata r:id="rId14" o:title=""/>
          </v:shape>
          <o:OLEObject Type="Embed" ProgID="Equation.3" ShapeID="_x0000_i1026" DrawAspect="Content" ObjectID="_1561443459" r:id="rId15"/>
        </w:object>
      </w:r>
    </w:p>
    <w:p w14:paraId="758081BB" w14:textId="77777777" w:rsidR="00EF1137" w:rsidRDefault="00D37553" w:rsidP="00EF1137">
      <w:r>
        <w:rPr>
          <w:rFonts w:ascii="Times New Roman" w:hAnsi="Times New Roman"/>
          <w:position w:val="-30"/>
          <w:sz w:val="24"/>
        </w:rPr>
        <w:object w:dxaOrig="3140" w:dyaOrig="720" w14:anchorId="3BE45C79">
          <v:shape id="_x0000_i1027" type="#_x0000_t75" style="width:157.2pt;height:36pt" o:ole="">
            <v:imagedata r:id="rId16" o:title=""/>
          </v:shape>
          <o:OLEObject Type="Embed" ProgID="Equation.3" ShapeID="_x0000_i1027" DrawAspect="Content" ObjectID="_1561443460" r:id="rId17"/>
        </w:object>
      </w:r>
    </w:p>
    <w:p w14:paraId="5DFDEA2D" w14:textId="77777777" w:rsidR="00EF1137" w:rsidRDefault="00EF1137" w:rsidP="00EF1137"/>
    <w:p w14:paraId="710DBB4D" w14:textId="1230CB8E" w:rsidR="00EF1137" w:rsidRDefault="00EF1137" w:rsidP="00EF1137">
      <w:pPr>
        <w:rPr>
          <w:b/>
          <w:bCs/>
          <w:highlight w:val="yellow"/>
        </w:rPr>
      </w:pPr>
      <w:r>
        <w:t>The measure average connected loads under the dimming condition (35% power half of the 4</w:t>
      </w:r>
      <w:r w:rsidR="00A47D17">
        <w:t>,</w:t>
      </w:r>
      <w:r w:rsidR="00110BDE">
        <w:t>100</w:t>
      </w:r>
      <w:r>
        <w:t xml:space="preserve"> hours dusk-dawn (i.e</w:t>
      </w:r>
      <w:r w:rsidR="008142B2">
        <w:t xml:space="preserve">. </w:t>
      </w:r>
      <w:r>
        <w:t xml:space="preserve">2050 hours) and the remainder of the night (2050 hours) at 100% power) are shown in </w:t>
      </w:r>
      <w:r w:rsidR="00736C1A">
        <w:t>the attachment [</w:t>
      </w:r>
      <w:r>
        <w:t xml:space="preserve">Attachment </w:t>
      </w:r>
      <w:r w:rsidR="00736C1A">
        <w:t>5]</w:t>
      </w:r>
      <w:r w:rsidR="008142B2">
        <w:t xml:space="preserve">. </w:t>
      </w:r>
      <w:r>
        <w:t xml:space="preserve">The dimming condition (dimmed level and time at that level) was chosen by engineering judgment and field experience supported by Attachments </w:t>
      </w:r>
      <w:r w:rsidR="00736C1A">
        <w:t>2</w:t>
      </w:r>
      <w:r>
        <w:t xml:space="preserve"> and </w:t>
      </w:r>
      <w:r w:rsidR="00736C1A">
        <w:t>3</w:t>
      </w:r>
      <w:r w:rsidR="008142B2">
        <w:t xml:space="preserve">. </w:t>
      </w:r>
      <w:r>
        <w:t>CA Title 24 Section 130.2 (c) 3</w:t>
      </w:r>
      <w:r w:rsidR="008142B2">
        <w:t xml:space="preserve">. </w:t>
      </w:r>
      <w:r>
        <w:t>B</w:t>
      </w:r>
      <w:r w:rsidR="008142B2">
        <w:t xml:space="preserve">. </w:t>
      </w:r>
      <w:r>
        <w:t>further supports the 35% of full power dimming level of this WP by setting a max/min dimming range of 20% to 60% of full power for lights mounted 24 feet or less above the ground</w:t>
      </w:r>
      <w:r w:rsidR="008142B2">
        <w:t xml:space="preserve">. </w:t>
      </w:r>
      <w:r>
        <w:t>The same technique, including the additional savings due to the IAMS, can be used for the remainder of the measures to yield the annual electric savings.</w:t>
      </w:r>
    </w:p>
    <w:p w14:paraId="13520504" w14:textId="77777777" w:rsidR="00EF1137" w:rsidRDefault="00EF1137" w:rsidP="004B750E">
      <w:pPr>
        <w:pStyle w:val="Reminders"/>
        <w:rPr>
          <w:rFonts w:asciiTheme="minorHAnsi" w:hAnsiTheme="minorHAnsi" w:cstheme="minorHAnsi"/>
          <w:i w:val="0"/>
          <w:szCs w:val="22"/>
        </w:rPr>
      </w:pPr>
    </w:p>
    <w:tbl>
      <w:tblPr>
        <w:tblStyle w:val="TableGrid1"/>
        <w:tblW w:w="4714" w:type="pct"/>
        <w:tblLayout w:type="fixed"/>
        <w:tblLook w:val="01E0" w:firstRow="1" w:lastRow="1" w:firstColumn="1" w:lastColumn="1" w:noHBand="0" w:noVBand="0"/>
      </w:tblPr>
      <w:tblGrid>
        <w:gridCol w:w="1380"/>
        <w:gridCol w:w="1290"/>
        <w:gridCol w:w="1567"/>
        <w:gridCol w:w="1751"/>
        <w:gridCol w:w="1567"/>
        <w:gridCol w:w="1473"/>
      </w:tblGrid>
      <w:tr w:rsidR="00A47D17" w:rsidRPr="00EF1137" w14:paraId="4F6BA084" w14:textId="77777777" w:rsidTr="00E63614">
        <w:tc>
          <w:tcPr>
            <w:tcW w:w="764" w:type="pct"/>
            <w:shd w:val="clear" w:color="auto" w:fill="D9D9D9" w:themeFill="background1" w:themeFillShade="D9"/>
          </w:tcPr>
          <w:p w14:paraId="29692439" w14:textId="2474EEDA" w:rsidR="00A47D17" w:rsidRPr="00EF1137" w:rsidRDefault="00A47D17" w:rsidP="00E63614">
            <w:pPr>
              <w:rPr>
                <w:rFonts w:cstheme="minorHAnsi"/>
                <w:b/>
                <w:szCs w:val="20"/>
              </w:rPr>
            </w:pPr>
            <w:r>
              <w:rPr>
                <w:rFonts w:ascii="Calibri" w:hAnsi="Calibri"/>
                <w:b/>
                <w:bCs/>
                <w:color w:val="000000"/>
                <w:sz w:val="18"/>
                <w:szCs w:val="18"/>
              </w:rPr>
              <w:t>Solution Code</w:t>
            </w:r>
          </w:p>
        </w:tc>
        <w:tc>
          <w:tcPr>
            <w:tcW w:w="714" w:type="pct"/>
            <w:shd w:val="clear" w:color="auto" w:fill="D9D9D9" w:themeFill="background1" w:themeFillShade="D9"/>
          </w:tcPr>
          <w:p w14:paraId="31F020F7" w14:textId="34FBF6EA" w:rsidR="00A47D17" w:rsidRPr="00EF1137" w:rsidRDefault="00A47D17" w:rsidP="00E63614">
            <w:pPr>
              <w:rPr>
                <w:rFonts w:cstheme="minorHAnsi"/>
                <w:b/>
                <w:szCs w:val="20"/>
              </w:rPr>
            </w:pPr>
            <w:r>
              <w:rPr>
                <w:rFonts w:cstheme="minorHAnsi"/>
                <w:b/>
                <w:szCs w:val="20"/>
              </w:rPr>
              <w:t>Base Source</w:t>
            </w:r>
          </w:p>
        </w:tc>
        <w:tc>
          <w:tcPr>
            <w:tcW w:w="868" w:type="pct"/>
            <w:shd w:val="clear" w:color="auto" w:fill="D9D9D9" w:themeFill="background1" w:themeFillShade="D9"/>
          </w:tcPr>
          <w:p w14:paraId="6C10F088" w14:textId="6762E747" w:rsidR="00A47D17" w:rsidRPr="00EF1137" w:rsidRDefault="00A47D17" w:rsidP="00E63614">
            <w:pPr>
              <w:rPr>
                <w:rFonts w:cstheme="minorHAnsi"/>
                <w:b/>
                <w:szCs w:val="20"/>
              </w:rPr>
            </w:pPr>
            <w:r>
              <w:rPr>
                <w:rFonts w:cstheme="minorHAnsi"/>
                <w:b/>
                <w:szCs w:val="20"/>
              </w:rPr>
              <w:t>Demand (W)</w:t>
            </w:r>
          </w:p>
        </w:tc>
        <w:tc>
          <w:tcPr>
            <w:tcW w:w="970" w:type="pct"/>
            <w:shd w:val="clear" w:color="auto" w:fill="D9D9D9" w:themeFill="background1" w:themeFillShade="D9"/>
          </w:tcPr>
          <w:p w14:paraId="7D56C49C" w14:textId="584F8208" w:rsidR="00A47D17" w:rsidRPr="00EF1137" w:rsidRDefault="00A47D17" w:rsidP="00E63614">
            <w:pPr>
              <w:rPr>
                <w:rFonts w:cstheme="minorHAnsi"/>
                <w:b/>
                <w:szCs w:val="20"/>
              </w:rPr>
            </w:pPr>
            <w:r>
              <w:rPr>
                <w:rFonts w:cstheme="minorHAnsi"/>
                <w:b/>
                <w:szCs w:val="20"/>
              </w:rPr>
              <w:t>Measure Source</w:t>
            </w:r>
          </w:p>
        </w:tc>
        <w:tc>
          <w:tcPr>
            <w:tcW w:w="868" w:type="pct"/>
            <w:shd w:val="clear" w:color="auto" w:fill="D9D9D9" w:themeFill="background1" w:themeFillShade="D9"/>
          </w:tcPr>
          <w:p w14:paraId="47994B00" w14:textId="5A802B53" w:rsidR="00A47D17" w:rsidRPr="00EF1137" w:rsidRDefault="00A47D17" w:rsidP="00E63614">
            <w:pPr>
              <w:rPr>
                <w:rFonts w:cstheme="minorHAnsi"/>
                <w:b/>
                <w:szCs w:val="20"/>
              </w:rPr>
            </w:pPr>
            <w:r>
              <w:rPr>
                <w:rFonts w:cstheme="minorHAnsi"/>
                <w:b/>
                <w:szCs w:val="20"/>
              </w:rPr>
              <w:t>Demand (W)</w:t>
            </w:r>
          </w:p>
        </w:tc>
        <w:tc>
          <w:tcPr>
            <w:tcW w:w="816" w:type="pct"/>
            <w:shd w:val="clear" w:color="auto" w:fill="D9D9D9" w:themeFill="background1" w:themeFillShade="D9"/>
          </w:tcPr>
          <w:p w14:paraId="3CB30DA2" w14:textId="24FA5E24" w:rsidR="00A47D17" w:rsidRPr="00EF1137" w:rsidRDefault="00A47D17" w:rsidP="00E63614">
            <w:pPr>
              <w:rPr>
                <w:rFonts w:cstheme="minorHAnsi"/>
                <w:b/>
                <w:szCs w:val="20"/>
              </w:rPr>
            </w:pPr>
            <w:r>
              <w:rPr>
                <w:rFonts w:cstheme="minorHAnsi"/>
                <w:b/>
                <w:szCs w:val="20"/>
              </w:rPr>
              <w:t>Savings</w:t>
            </w:r>
          </w:p>
        </w:tc>
      </w:tr>
      <w:tr w:rsidR="00372C01" w:rsidRPr="00920905" w14:paraId="2BA8CE07" w14:textId="77777777" w:rsidTr="0045667D">
        <w:tc>
          <w:tcPr>
            <w:tcW w:w="764" w:type="pct"/>
          </w:tcPr>
          <w:p w14:paraId="6EF9D7BE" w14:textId="28B36634" w:rsidR="00372C01" w:rsidRPr="00727DD0" w:rsidRDefault="00372C01" w:rsidP="00372C01">
            <w:pPr>
              <w:rPr>
                <w:rFonts w:cstheme="minorHAnsi"/>
                <w:color w:val="FF0000"/>
                <w:szCs w:val="20"/>
              </w:rPr>
            </w:pPr>
            <w:r w:rsidRPr="00727DD0">
              <w:rPr>
                <w:rFonts w:ascii="Calibri" w:hAnsi="Calibri"/>
                <w:bCs/>
                <w:color w:val="000000"/>
                <w:szCs w:val="20"/>
              </w:rPr>
              <w:t>LT-45412</w:t>
            </w:r>
          </w:p>
        </w:tc>
        <w:tc>
          <w:tcPr>
            <w:tcW w:w="714" w:type="pct"/>
          </w:tcPr>
          <w:p w14:paraId="3C46291B" w14:textId="7A923E2C" w:rsidR="00372C01" w:rsidRPr="00920905" w:rsidRDefault="00372C01" w:rsidP="00372C01">
            <w:pPr>
              <w:rPr>
                <w:rFonts w:cstheme="minorHAnsi"/>
                <w:color w:val="FF0000"/>
                <w:szCs w:val="20"/>
              </w:rPr>
            </w:pPr>
            <w:r>
              <w:rPr>
                <w:rFonts w:ascii="Calibri" w:hAnsi="Calibri"/>
                <w:color w:val="000000"/>
                <w:szCs w:val="20"/>
              </w:rPr>
              <w:t>HPS</w:t>
            </w:r>
          </w:p>
        </w:tc>
        <w:tc>
          <w:tcPr>
            <w:tcW w:w="868" w:type="pct"/>
          </w:tcPr>
          <w:p w14:paraId="501C398F" w14:textId="5768260E" w:rsidR="00372C01" w:rsidRPr="00920905" w:rsidRDefault="00372C01" w:rsidP="00372C01">
            <w:pPr>
              <w:rPr>
                <w:rFonts w:cstheme="minorHAnsi"/>
                <w:color w:val="FF0000"/>
                <w:szCs w:val="20"/>
              </w:rPr>
            </w:pPr>
            <w:r>
              <w:rPr>
                <w:rFonts w:ascii="Calibri" w:hAnsi="Calibri"/>
                <w:color w:val="000000"/>
                <w:szCs w:val="20"/>
              </w:rPr>
              <w:t>188</w:t>
            </w:r>
          </w:p>
        </w:tc>
        <w:tc>
          <w:tcPr>
            <w:tcW w:w="970" w:type="pct"/>
          </w:tcPr>
          <w:p w14:paraId="0F963CDA" w14:textId="5188BB88" w:rsidR="00372C01" w:rsidRPr="00920905" w:rsidRDefault="00372C01" w:rsidP="00372C01">
            <w:pPr>
              <w:rPr>
                <w:rFonts w:cstheme="minorHAnsi"/>
                <w:color w:val="FF0000"/>
                <w:szCs w:val="20"/>
              </w:rPr>
            </w:pPr>
            <w:r>
              <w:rPr>
                <w:rFonts w:ascii="Calibri" w:hAnsi="Calibri"/>
                <w:color w:val="000000"/>
                <w:szCs w:val="20"/>
              </w:rPr>
              <w:t>LED</w:t>
            </w:r>
          </w:p>
        </w:tc>
        <w:tc>
          <w:tcPr>
            <w:tcW w:w="868" w:type="pct"/>
          </w:tcPr>
          <w:p w14:paraId="304A1BF5" w14:textId="202A5953" w:rsidR="00372C01" w:rsidRPr="00920905" w:rsidRDefault="00372C01" w:rsidP="00372C01">
            <w:pPr>
              <w:rPr>
                <w:rFonts w:cstheme="minorHAnsi"/>
                <w:color w:val="FF0000"/>
                <w:szCs w:val="20"/>
              </w:rPr>
            </w:pPr>
            <w:r>
              <w:rPr>
                <w:rFonts w:ascii="Calibri" w:hAnsi="Calibri"/>
                <w:color w:val="000000"/>
                <w:szCs w:val="20"/>
              </w:rPr>
              <w:t>90</w:t>
            </w:r>
          </w:p>
        </w:tc>
        <w:tc>
          <w:tcPr>
            <w:tcW w:w="816" w:type="pct"/>
            <w:vAlign w:val="center"/>
          </w:tcPr>
          <w:p w14:paraId="07C5BF23" w14:textId="0F0C3B06" w:rsidR="00372C01" w:rsidRPr="00920905" w:rsidRDefault="00372C01" w:rsidP="00372C01">
            <w:pPr>
              <w:rPr>
                <w:rFonts w:cstheme="minorHAnsi"/>
                <w:color w:val="FF0000"/>
                <w:szCs w:val="20"/>
              </w:rPr>
            </w:pPr>
            <w:r>
              <w:rPr>
                <w:rFonts w:ascii="Calibri" w:hAnsi="Calibri"/>
                <w:color w:val="000000"/>
                <w:szCs w:val="20"/>
              </w:rPr>
              <w:t>521.73</w:t>
            </w:r>
          </w:p>
        </w:tc>
      </w:tr>
      <w:tr w:rsidR="00372C01" w:rsidRPr="00920905" w14:paraId="093EB486" w14:textId="77777777" w:rsidTr="0045667D">
        <w:tc>
          <w:tcPr>
            <w:tcW w:w="764" w:type="pct"/>
          </w:tcPr>
          <w:p w14:paraId="05F4A622" w14:textId="07D21261" w:rsidR="00372C01" w:rsidRPr="00727DD0" w:rsidRDefault="00372C01" w:rsidP="00372C01">
            <w:pPr>
              <w:rPr>
                <w:rFonts w:cstheme="minorHAnsi"/>
                <w:color w:val="FF0000"/>
                <w:szCs w:val="20"/>
              </w:rPr>
            </w:pPr>
            <w:r w:rsidRPr="00727DD0">
              <w:rPr>
                <w:rFonts w:ascii="Calibri" w:hAnsi="Calibri"/>
                <w:bCs/>
                <w:color w:val="000000"/>
                <w:szCs w:val="20"/>
              </w:rPr>
              <w:t>LT-33429</w:t>
            </w:r>
          </w:p>
        </w:tc>
        <w:tc>
          <w:tcPr>
            <w:tcW w:w="714" w:type="pct"/>
          </w:tcPr>
          <w:p w14:paraId="26DEC848" w14:textId="7B0EEB45" w:rsidR="00372C01" w:rsidRPr="00920905" w:rsidRDefault="00372C01" w:rsidP="00372C01">
            <w:pPr>
              <w:rPr>
                <w:rFonts w:cstheme="minorHAnsi"/>
                <w:color w:val="FF0000"/>
                <w:szCs w:val="20"/>
              </w:rPr>
            </w:pPr>
            <w:r>
              <w:rPr>
                <w:rFonts w:ascii="Calibri" w:hAnsi="Calibri"/>
                <w:color w:val="000000"/>
                <w:szCs w:val="20"/>
              </w:rPr>
              <w:t>HPS</w:t>
            </w:r>
          </w:p>
        </w:tc>
        <w:tc>
          <w:tcPr>
            <w:tcW w:w="868" w:type="pct"/>
          </w:tcPr>
          <w:p w14:paraId="53C21C63" w14:textId="0664C03D" w:rsidR="00372C01" w:rsidRPr="00920905" w:rsidRDefault="00372C01" w:rsidP="00372C01">
            <w:pPr>
              <w:rPr>
                <w:rFonts w:cstheme="minorHAnsi"/>
                <w:color w:val="FF0000"/>
                <w:szCs w:val="20"/>
              </w:rPr>
            </w:pPr>
            <w:r>
              <w:rPr>
                <w:rFonts w:ascii="Calibri" w:hAnsi="Calibri"/>
                <w:color w:val="000000"/>
                <w:szCs w:val="20"/>
              </w:rPr>
              <w:t>250</w:t>
            </w:r>
          </w:p>
        </w:tc>
        <w:tc>
          <w:tcPr>
            <w:tcW w:w="970" w:type="pct"/>
          </w:tcPr>
          <w:p w14:paraId="2315EBCE" w14:textId="622F9589" w:rsidR="00372C01" w:rsidRPr="00920905" w:rsidRDefault="00372C01" w:rsidP="00372C01">
            <w:pPr>
              <w:rPr>
                <w:rFonts w:cstheme="minorHAnsi"/>
                <w:color w:val="FF0000"/>
                <w:szCs w:val="20"/>
              </w:rPr>
            </w:pPr>
            <w:r>
              <w:rPr>
                <w:rFonts w:ascii="Calibri" w:hAnsi="Calibri"/>
                <w:color w:val="000000"/>
                <w:szCs w:val="20"/>
              </w:rPr>
              <w:t>LED</w:t>
            </w:r>
          </w:p>
        </w:tc>
        <w:tc>
          <w:tcPr>
            <w:tcW w:w="868" w:type="pct"/>
          </w:tcPr>
          <w:p w14:paraId="1D8FC8ED" w14:textId="238345FD" w:rsidR="00372C01" w:rsidRPr="00920905" w:rsidRDefault="00372C01" w:rsidP="00372C01">
            <w:pPr>
              <w:rPr>
                <w:rFonts w:cstheme="minorHAnsi"/>
                <w:color w:val="FF0000"/>
                <w:szCs w:val="20"/>
              </w:rPr>
            </w:pPr>
            <w:r>
              <w:rPr>
                <w:rFonts w:ascii="Calibri" w:hAnsi="Calibri"/>
                <w:color w:val="000000"/>
                <w:szCs w:val="20"/>
              </w:rPr>
              <w:t>120</w:t>
            </w:r>
          </w:p>
        </w:tc>
        <w:tc>
          <w:tcPr>
            <w:tcW w:w="816" w:type="pct"/>
            <w:vAlign w:val="center"/>
          </w:tcPr>
          <w:p w14:paraId="36A249C1" w14:textId="517A20C1" w:rsidR="00372C01" w:rsidRPr="00920905" w:rsidRDefault="00372C01" w:rsidP="00372C01">
            <w:pPr>
              <w:rPr>
                <w:rFonts w:cstheme="minorHAnsi"/>
                <w:color w:val="FF0000"/>
                <w:szCs w:val="20"/>
              </w:rPr>
            </w:pPr>
            <w:r>
              <w:rPr>
                <w:rFonts w:ascii="Calibri" w:hAnsi="Calibri"/>
                <w:color w:val="000000"/>
                <w:szCs w:val="20"/>
              </w:rPr>
              <w:t>692.90</w:t>
            </w:r>
          </w:p>
        </w:tc>
      </w:tr>
      <w:tr w:rsidR="00372C01" w:rsidRPr="00920905" w14:paraId="05259C4B" w14:textId="77777777" w:rsidTr="0045667D">
        <w:tc>
          <w:tcPr>
            <w:tcW w:w="764" w:type="pct"/>
          </w:tcPr>
          <w:p w14:paraId="45A01FF1" w14:textId="0D102B56" w:rsidR="00372C01" w:rsidRPr="00727DD0" w:rsidRDefault="00372C01" w:rsidP="00372C01">
            <w:pPr>
              <w:rPr>
                <w:rFonts w:cstheme="minorHAnsi"/>
                <w:color w:val="FF0000"/>
                <w:szCs w:val="20"/>
              </w:rPr>
            </w:pPr>
            <w:r w:rsidRPr="00727DD0">
              <w:rPr>
                <w:rFonts w:ascii="Calibri" w:hAnsi="Calibri"/>
                <w:bCs/>
                <w:color w:val="000000"/>
                <w:szCs w:val="20"/>
              </w:rPr>
              <w:t>LT-89769</w:t>
            </w:r>
          </w:p>
        </w:tc>
        <w:tc>
          <w:tcPr>
            <w:tcW w:w="714" w:type="pct"/>
          </w:tcPr>
          <w:p w14:paraId="2AB6B102" w14:textId="4E6C00EE" w:rsidR="00372C01" w:rsidRPr="00920905" w:rsidRDefault="00372C01" w:rsidP="00372C01">
            <w:pPr>
              <w:rPr>
                <w:rFonts w:cstheme="minorHAnsi"/>
                <w:color w:val="FF0000"/>
                <w:szCs w:val="20"/>
              </w:rPr>
            </w:pPr>
            <w:r>
              <w:rPr>
                <w:rFonts w:ascii="Calibri" w:hAnsi="Calibri"/>
                <w:color w:val="000000"/>
                <w:szCs w:val="20"/>
              </w:rPr>
              <w:t>HPS</w:t>
            </w:r>
          </w:p>
        </w:tc>
        <w:tc>
          <w:tcPr>
            <w:tcW w:w="868" w:type="pct"/>
          </w:tcPr>
          <w:p w14:paraId="0587A82D" w14:textId="206C8799" w:rsidR="00372C01" w:rsidRPr="00920905" w:rsidRDefault="00372C01" w:rsidP="00372C01">
            <w:pPr>
              <w:rPr>
                <w:rFonts w:cstheme="minorHAnsi"/>
                <w:color w:val="FF0000"/>
                <w:szCs w:val="20"/>
              </w:rPr>
            </w:pPr>
            <w:r>
              <w:rPr>
                <w:rFonts w:ascii="Calibri" w:hAnsi="Calibri"/>
                <w:color w:val="000000"/>
                <w:szCs w:val="20"/>
              </w:rPr>
              <w:t>295</w:t>
            </w:r>
          </w:p>
        </w:tc>
        <w:tc>
          <w:tcPr>
            <w:tcW w:w="970" w:type="pct"/>
          </w:tcPr>
          <w:p w14:paraId="01AC3779" w14:textId="7E9AC9F3" w:rsidR="00372C01" w:rsidRPr="00920905" w:rsidRDefault="00372C01" w:rsidP="00372C01">
            <w:pPr>
              <w:rPr>
                <w:rFonts w:cstheme="minorHAnsi"/>
                <w:color w:val="FF0000"/>
                <w:szCs w:val="20"/>
              </w:rPr>
            </w:pPr>
            <w:r>
              <w:rPr>
                <w:rFonts w:ascii="Calibri" w:hAnsi="Calibri"/>
                <w:color w:val="000000"/>
                <w:szCs w:val="20"/>
              </w:rPr>
              <w:t>LED</w:t>
            </w:r>
          </w:p>
        </w:tc>
        <w:tc>
          <w:tcPr>
            <w:tcW w:w="868" w:type="pct"/>
          </w:tcPr>
          <w:p w14:paraId="3B3F9AD7" w14:textId="462370CD" w:rsidR="00372C01" w:rsidRPr="00920905" w:rsidRDefault="00372C01" w:rsidP="00372C01">
            <w:pPr>
              <w:rPr>
                <w:rFonts w:cstheme="minorHAnsi"/>
                <w:color w:val="FF0000"/>
                <w:szCs w:val="20"/>
              </w:rPr>
            </w:pPr>
            <w:r>
              <w:rPr>
                <w:rFonts w:ascii="Calibri" w:hAnsi="Calibri"/>
                <w:color w:val="000000"/>
                <w:szCs w:val="20"/>
              </w:rPr>
              <w:t>150</w:t>
            </w:r>
          </w:p>
        </w:tc>
        <w:tc>
          <w:tcPr>
            <w:tcW w:w="816" w:type="pct"/>
            <w:vAlign w:val="center"/>
          </w:tcPr>
          <w:p w14:paraId="57D570DB" w14:textId="2F641036" w:rsidR="00372C01" w:rsidRPr="00920905" w:rsidRDefault="00372C01" w:rsidP="00372C01">
            <w:pPr>
              <w:rPr>
                <w:rFonts w:cstheme="minorHAnsi"/>
                <w:color w:val="FF0000"/>
                <w:szCs w:val="20"/>
              </w:rPr>
            </w:pPr>
            <w:r>
              <w:rPr>
                <w:rFonts w:ascii="Calibri" w:hAnsi="Calibri"/>
                <w:color w:val="000000"/>
                <w:szCs w:val="20"/>
              </w:rPr>
              <w:t>794.38</w:t>
            </w:r>
          </w:p>
        </w:tc>
      </w:tr>
      <w:tr w:rsidR="00372C01" w:rsidRPr="00920905" w14:paraId="66F1161D" w14:textId="77777777" w:rsidTr="0045667D">
        <w:tc>
          <w:tcPr>
            <w:tcW w:w="764" w:type="pct"/>
          </w:tcPr>
          <w:p w14:paraId="0EE98D5B" w14:textId="49311552" w:rsidR="00372C01" w:rsidRPr="00727DD0" w:rsidRDefault="00372C01" w:rsidP="00372C01">
            <w:pPr>
              <w:rPr>
                <w:rFonts w:cstheme="minorHAnsi"/>
                <w:color w:val="FF0000"/>
                <w:szCs w:val="20"/>
              </w:rPr>
            </w:pPr>
            <w:r w:rsidRPr="00727DD0">
              <w:rPr>
                <w:rFonts w:ascii="Calibri" w:hAnsi="Calibri"/>
                <w:bCs/>
                <w:color w:val="000000"/>
                <w:szCs w:val="20"/>
              </w:rPr>
              <w:t>LT-62170</w:t>
            </w:r>
          </w:p>
        </w:tc>
        <w:tc>
          <w:tcPr>
            <w:tcW w:w="714" w:type="pct"/>
          </w:tcPr>
          <w:p w14:paraId="5BED705F" w14:textId="2C13729B" w:rsidR="00372C01" w:rsidRPr="00920905" w:rsidRDefault="00372C01" w:rsidP="00372C01">
            <w:pPr>
              <w:rPr>
                <w:rFonts w:cstheme="minorHAnsi"/>
                <w:color w:val="FF0000"/>
                <w:szCs w:val="20"/>
              </w:rPr>
            </w:pPr>
            <w:r>
              <w:rPr>
                <w:rFonts w:ascii="Calibri" w:hAnsi="Calibri"/>
                <w:color w:val="000000"/>
                <w:szCs w:val="20"/>
              </w:rPr>
              <w:t>HPS</w:t>
            </w:r>
          </w:p>
        </w:tc>
        <w:tc>
          <w:tcPr>
            <w:tcW w:w="868" w:type="pct"/>
          </w:tcPr>
          <w:p w14:paraId="2B9E790A" w14:textId="01205F22" w:rsidR="00372C01" w:rsidRPr="00920905" w:rsidRDefault="00372C01" w:rsidP="00372C01">
            <w:pPr>
              <w:rPr>
                <w:rFonts w:cstheme="minorHAnsi"/>
                <w:color w:val="FF0000"/>
                <w:szCs w:val="20"/>
              </w:rPr>
            </w:pPr>
            <w:r>
              <w:rPr>
                <w:rFonts w:ascii="Calibri" w:hAnsi="Calibri"/>
                <w:color w:val="000000"/>
                <w:szCs w:val="20"/>
              </w:rPr>
              <w:t>365</w:t>
            </w:r>
          </w:p>
        </w:tc>
        <w:tc>
          <w:tcPr>
            <w:tcW w:w="970" w:type="pct"/>
          </w:tcPr>
          <w:p w14:paraId="038DC8DC" w14:textId="51EE3F04" w:rsidR="00372C01" w:rsidRPr="00920905" w:rsidRDefault="00372C01" w:rsidP="00372C01">
            <w:pPr>
              <w:rPr>
                <w:rFonts w:cstheme="minorHAnsi"/>
                <w:color w:val="FF0000"/>
                <w:szCs w:val="20"/>
              </w:rPr>
            </w:pPr>
            <w:r>
              <w:rPr>
                <w:rFonts w:ascii="Calibri" w:hAnsi="Calibri"/>
                <w:color w:val="000000"/>
                <w:szCs w:val="20"/>
              </w:rPr>
              <w:t>LED</w:t>
            </w:r>
          </w:p>
        </w:tc>
        <w:tc>
          <w:tcPr>
            <w:tcW w:w="868" w:type="pct"/>
          </w:tcPr>
          <w:p w14:paraId="0728F596" w14:textId="57C901D1" w:rsidR="00372C01" w:rsidRPr="00920905" w:rsidRDefault="00372C01" w:rsidP="00372C01">
            <w:pPr>
              <w:rPr>
                <w:rFonts w:cstheme="minorHAnsi"/>
                <w:color w:val="FF0000"/>
                <w:szCs w:val="20"/>
              </w:rPr>
            </w:pPr>
            <w:r>
              <w:rPr>
                <w:rFonts w:ascii="Calibri" w:hAnsi="Calibri"/>
                <w:color w:val="000000"/>
                <w:szCs w:val="20"/>
              </w:rPr>
              <w:t>203</w:t>
            </w:r>
          </w:p>
        </w:tc>
        <w:tc>
          <w:tcPr>
            <w:tcW w:w="816" w:type="pct"/>
            <w:vAlign w:val="center"/>
          </w:tcPr>
          <w:p w14:paraId="5EB2EEB2" w14:textId="0F7C5E3C" w:rsidR="00372C01" w:rsidRPr="00920905" w:rsidRDefault="00372C01" w:rsidP="00372C01">
            <w:pPr>
              <w:rPr>
                <w:rFonts w:cstheme="minorHAnsi"/>
                <w:color w:val="FF0000"/>
                <w:szCs w:val="20"/>
              </w:rPr>
            </w:pPr>
            <w:r>
              <w:rPr>
                <w:rFonts w:ascii="Calibri" w:hAnsi="Calibri"/>
                <w:color w:val="000000"/>
                <w:szCs w:val="20"/>
              </w:rPr>
              <w:t>934.70</w:t>
            </w:r>
          </w:p>
        </w:tc>
      </w:tr>
      <w:tr w:rsidR="00372C01" w:rsidRPr="00920905" w14:paraId="5603C509" w14:textId="77777777" w:rsidTr="0045667D">
        <w:tc>
          <w:tcPr>
            <w:tcW w:w="764" w:type="pct"/>
          </w:tcPr>
          <w:p w14:paraId="626A25D1" w14:textId="2A6E9489" w:rsidR="00372C01" w:rsidRPr="00727DD0" w:rsidRDefault="00372C01" w:rsidP="00372C01">
            <w:pPr>
              <w:rPr>
                <w:rFonts w:cstheme="minorHAnsi"/>
                <w:color w:val="FF0000"/>
                <w:szCs w:val="20"/>
              </w:rPr>
            </w:pPr>
            <w:r w:rsidRPr="00727DD0">
              <w:rPr>
                <w:rFonts w:ascii="Calibri" w:hAnsi="Calibri"/>
                <w:bCs/>
                <w:color w:val="000000"/>
                <w:szCs w:val="20"/>
              </w:rPr>
              <w:t>LT-82363</w:t>
            </w:r>
          </w:p>
        </w:tc>
        <w:tc>
          <w:tcPr>
            <w:tcW w:w="714" w:type="pct"/>
          </w:tcPr>
          <w:p w14:paraId="1D39B93D" w14:textId="620286C8" w:rsidR="00372C01" w:rsidRPr="00920905" w:rsidRDefault="00372C01" w:rsidP="00372C01">
            <w:pPr>
              <w:rPr>
                <w:rFonts w:cstheme="minorHAnsi"/>
                <w:color w:val="FF0000"/>
                <w:szCs w:val="20"/>
              </w:rPr>
            </w:pPr>
            <w:r>
              <w:rPr>
                <w:rFonts w:ascii="Calibri" w:hAnsi="Calibri"/>
                <w:color w:val="000000"/>
                <w:szCs w:val="20"/>
              </w:rPr>
              <w:t>HPS</w:t>
            </w:r>
          </w:p>
        </w:tc>
        <w:tc>
          <w:tcPr>
            <w:tcW w:w="868" w:type="pct"/>
          </w:tcPr>
          <w:p w14:paraId="4A842BBB" w14:textId="15F987EB" w:rsidR="00372C01" w:rsidRPr="00920905" w:rsidRDefault="00372C01" w:rsidP="00372C01">
            <w:pPr>
              <w:rPr>
                <w:rFonts w:cstheme="minorHAnsi"/>
                <w:color w:val="FF0000"/>
                <w:szCs w:val="20"/>
              </w:rPr>
            </w:pPr>
            <w:r>
              <w:rPr>
                <w:rFonts w:ascii="Calibri" w:hAnsi="Calibri"/>
                <w:color w:val="000000"/>
                <w:szCs w:val="20"/>
              </w:rPr>
              <w:t>465</w:t>
            </w:r>
          </w:p>
        </w:tc>
        <w:tc>
          <w:tcPr>
            <w:tcW w:w="970" w:type="pct"/>
          </w:tcPr>
          <w:p w14:paraId="4B8E8537" w14:textId="20DFED02" w:rsidR="00372C01" w:rsidRPr="00920905" w:rsidRDefault="00372C01" w:rsidP="00372C01">
            <w:pPr>
              <w:rPr>
                <w:rFonts w:cstheme="minorHAnsi"/>
                <w:color w:val="FF0000"/>
                <w:szCs w:val="20"/>
              </w:rPr>
            </w:pPr>
            <w:r>
              <w:rPr>
                <w:rFonts w:ascii="Calibri" w:hAnsi="Calibri"/>
                <w:color w:val="000000"/>
                <w:szCs w:val="20"/>
              </w:rPr>
              <w:t>LED</w:t>
            </w:r>
          </w:p>
        </w:tc>
        <w:tc>
          <w:tcPr>
            <w:tcW w:w="868" w:type="pct"/>
          </w:tcPr>
          <w:p w14:paraId="3599787B" w14:textId="66B5CE73" w:rsidR="00372C01" w:rsidRPr="00920905" w:rsidRDefault="00372C01" w:rsidP="00372C01">
            <w:pPr>
              <w:rPr>
                <w:rFonts w:cstheme="minorHAnsi"/>
                <w:color w:val="FF0000"/>
                <w:szCs w:val="20"/>
              </w:rPr>
            </w:pPr>
            <w:r>
              <w:rPr>
                <w:rFonts w:ascii="Calibri" w:hAnsi="Calibri"/>
                <w:color w:val="000000"/>
                <w:szCs w:val="20"/>
              </w:rPr>
              <w:t>275</w:t>
            </w:r>
          </w:p>
        </w:tc>
        <w:tc>
          <w:tcPr>
            <w:tcW w:w="816" w:type="pct"/>
            <w:vAlign w:val="center"/>
          </w:tcPr>
          <w:p w14:paraId="5BAFD6EE" w14:textId="48C2CDA6" w:rsidR="00372C01" w:rsidRPr="00920905" w:rsidRDefault="00372C01" w:rsidP="00372C01">
            <w:pPr>
              <w:rPr>
                <w:rFonts w:cstheme="minorHAnsi"/>
                <w:color w:val="FF0000"/>
                <w:szCs w:val="20"/>
              </w:rPr>
            </w:pPr>
            <w:r>
              <w:rPr>
                <w:rFonts w:ascii="Calibri" w:hAnsi="Calibri"/>
                <w:color w:val="000000"/>
                <w:szCs w:val="20"/>
              </w:rPr>
              <w:t>1145.44</w:t>
            </w:r>
          </w:p>
        </w:tc>
      </w:tr>
      <w:tr w:rsidR="00372C01" w:rsidRPr="00920905" w14:paraId="5C290FD5" w14:textId="77777777" w:rsidTr="0045667D">
        <w:tc>
          <w:tcPr>
            <w:tcW w:w="764" w:type="pct"/>
          </w:tcPr>
          <w:p w14:paraId="0BA27C1E" w14:textId="28404245" w:rsidR="00372C01" w:rsidRPr="00727DD0" w:rsidRDefault="00372C01" w:rsidP="00372C01">
            <w:pPr>
              <w:rPr>
                <w:rFonts w:cstheme="minorHAnsi"/>
                <w:color w:val="FF0000"/>
                <w:szCs w:val="20"/>
              </w:rPr>
            </w:pPr>
            <w:r w:rsidRPr="00727DD0">
              <w:rPr>
                <w:rFonts w:ascii="Calibri" w:hAnsi="Calibri"/>
                <w:bCs/>
                <w:color w:val="000000"/>
                <w:szCs w:val="20"/>
              </w:rPr>
              <w:t>LT-59558</w:t>
            </w:r>
          </w:p>
        </w:tc>
        <w:tc>
          <w:tcPr>
            <w:tcW w:w="714" w:type="pct"/>
          </w:tcPr>
          <w:p w14:paraId="7380329C" w14:textId="3D739A48" w:rsidR="00372C01" w:rsidRPr="00920905" w:rsidRDefault="00372C01" w:rsidP="00372C01">
            <w:pPr>
              <w:rPr>
                <w:rFonts w:cstheme="minorHAnsi"/>
                <w:color w:val="FF0000"/>
                <w:szCs w:val="20"/>
              </w:rPr>
            </w:pPr>
            <w:r>
              <w:rPr>
                <w:rFonts w:ascii="Calibri" w:hAnsi="Calibri"/>
                <w:color w:val="000000"/>
                <w:szCs w:val="20"/>
              </w:rPr>
              <w:t>HPS</w:t>
            </w:r>
          </w:p>
        </w:tc>
        <w:tc>
          <w:tcPr>
            <w:tcW w:w="868" w:type="pct"/>
          </w:tcPr>
          <w:p w14:paraId="18226EDB" w14:textId="16F28DC2" w:rsidR="00372C01" w:rsidRPr="00920905" w:rsidRDefault="00372C01" w:rsidP="00372C01">
            <w:pPr>
              <w:rPr>
                <w:rFonts w:cstheme="minorHAnsi"/>
                <w:color w:val="FF0000"/>
                <w:szCs w:val="20"/>
              </w:rPr>
            </w:pPr>
            <w:r>
              <w:rPr>
                <w:rFonts w:ascii="Calibri" w:hAnsi="Calibri"/>
                <w:color w:val="000000"/>
                <w:szCs w:val="20"/>
              </w:rPr>
              <w:t>665</w:t>
            </w:r>
          </w:p>
        </w:tc>
        <w:tc>
          <w:tcPr>
            <w:tcW w:w="970" w:type="pct"/>
          </w:tcPr>
          <w:p w14:paraId="7C03757C" w14:textId="7234F788" w:rsidR="00372C01" w:rsidRPr="00920905" w:rsidRDefault="00372C01" w:rsidP="00372C01">
            <w:pPr>
              <w:rPr>
                <w:rFonts w:cstheme="minorHAnsi"/>
                <w:color w:val="FF0000"/>
                <w:szCs w:val="20"/>
              </w:rPr>
            </w:pPr>
            <w:r>
              <w:rPr>
                <w:rFonts w:ascii="Calibri" w:hAnsi="Calibri"/>
                <w:color w:val="000000"/>
                <w:szCs w:val="20"/>
              </w:rPr>
              <w:t>LED</w:t>
            </w:r>
          </w:p>
        </w:tc>
        <w:tc>
          <w:tcPr>
            <w:tcW w:w="868" w:type="pct"/>
          </w:tcPr>
          <w:p w14:paraId="2BBF2383" w14:textId="6FE74BFB" w:rsidR="00372C01" w:rsidRPr="00920905" w:rsidRDefault="00372C01" w:rsidP="00372C01">
            <w:pPr>
              <w:rPr>
                <w:rFonts w:cstheme="minorHAnsi"/>
                <w:color w:val="FF0000"/>
                <w:szCs w:val="20"/>
              </w:rPr>
            </w:pPr>
            <w:r>
              <w:rPr>
                <w:rFonts w:ascii="Calibri" w:hAnsi="Calibri"/>
                <w:color w:val="000000"/>
                <w:szCs w:val="20"/>
              </w:rPr>
              <w:t>496</w:t>
            </w:r>
          </w:p>
        </w:tc>
        <w:tc>
          <w:tcPr>
            <w:tcW w:w="816" w:type="pct"/>
            <w:vAlign w:val="center"/>
          </w:tcPr>
          <w:p w14:paraId="5EC23008" w14:textId="78BA0C93" w:rsidR="00372C01" w:rsidRPr="00920905" w:rsidRDefault="00372C01" w:rsidP="00372C01">
            <w:pPr>
              <w:rPr>
                <w:rFonts w:cstheme="minorHAnsi"/>
                <w:color w:val="FF0000"/>
                <w:szCs w:val="20"/>
              </w:rPr>
            </w:pPr>
            <w:r>
              <w:rPr>
                <w:rFonts w:ascii="Calibri" w:hAnsi="Calibri"/>
                <w:color w:val="000000"/>
                <w:szCs w:val="20"/>
              </w:rPr>
              <w:t>1353.82</w:t>
            </w:r>
          </w:p>
        </w:tc>
      </w:tr>
      <w:tr w:rsidR="00372C01" w:rsidRPr="00920905" w14:paraId="5C26EF44" w14:textId="77777777" w:rsidTr="0045667D">
        <w:tc>
          <w:tcPr>
            <w:tcW w:w="764" w:type="pct"/>
          </w:tcPr>
          <w:p w14:paraId="00804ACC" w14:textId="65B96041" w:rsidR="00372C01" w:rsidRPr="00727DD0" w:rsidRDefault="00372C01" w:rsidP="00372C01">
            <w:pPr>
              <w:rPr>
                <w:rFonts w:cstheme="minorHAnsi"/>
                <w:color w:val="FF0000"/>
                <w:szCs w:val="20"/>
              </w:rPr>
            </w:pPr>
            <w:r w:rsidRPr="00727DD0">
              <w:rPr>
                <w:rFonts w:ascii="Calibri" w:hAnsi="Calibri"/>
                <w:bCs/>
                <w:color w:val="000000"/>
                <w:szCs w:val="20"/>
              </w:rPr>
              <w:t>LT-65209</w:t>
            </w:r>
          </w:p>
        </w:tc>
        <w:tc>
          <w:tcPr>
            <w:tcW w:w="714" w:type="pct"/>
          </w:tcPr>
          <w:p w14:paraId="54C21800" w14:textId="6C39EE83" w:rsidR="00372C01" w:rsidRPr="00920905" w:rsidRDefault="00372C01" w:rsidP="00372C01">
            <w:pPr>
              <w:rPr>
                <w:rFonts w:cstheme="minorHAnsi"/>
                <w:color w:val="FF0000"/>
                <w:szCs w:val="20"/>
              </w:rPr>
            </w:pPr>
            <w:r>
              <w:rPr>
                <w:rFonts w:ascii="Calibri" w:hAnsi="Calibri"/>
                <w:color w:val="000000"/>
                <w:szCs w:val="20"/>
              </w:rPr>
              <w:t>HPS</w:t>
            </w:r>
          </w:p>
        </w:tc>
        <w:tc>
          <w:tcPr>
            <w:tcW w:w="868" w:type="pct"/>
          </w:tcPr>
          <w:p w14:paraId="351F9211" w14:textId="057FF854" w:rsidR="00372C01" w:rsidRPr="00920905" w:rsidRDefault="00372C01" w:rsidP="00372C01">
            <w:pPr>
              <w:rPr>
                <w:rFonts w:cstheme="minorHAnsi"/>
                <w:color w:val="FF0000"/>
                <w:szCs w:val="20"/>
              </w:rPr>
            </w:pPr>
            <w:r>
              <w:rPr>
                <w:rFonts w:ascii="Calibri" w:hAnsi="Calibri"/>
                <w:color w:val="000000"/>
                <w:szCs w:val="20"/>
              </w:rPr>
              <w:t>840</w:t>
            </w:r>
          </w:p>
        </w:tc>
        <w:tc>
          <w:tcPr>
            <w:tcW w:w="970" w:type="pct"/>
          </w:tcPr>
          <w:p w14:paraId="173361DB" w14:textId="19664ED0" w:rsidR="00372C01" w:rsidRPr="00920905" w:rsidRDefault="00372C01" w:rsidP="00372C01">
            <w:pPr>
              <w:rPr>
                <w:rFonts w:cstheme="minorHAnsi"/>
                <w:color w:val="FF0000"/>
                <w:szCs w:val="20"/>
              </w:rPr>
            </w:pPr>
            <w:r>
              <w:rPr>
                <w:rFonts w:ascii="Calibri" w:hAnsi="Calibri"/>
                <w:color w:val="000000"/>
                <w:szCs w:val="20"/>
              </w:rPr>
              <w:t>LED</w:t>
            </w:r>
          </w:p>
        </w:tc>
        <w:tc>
          <w:tcPr>
            <w:tcW w:w="868" w:type="pct"/>
          </w:tcPr>
          <w:p w14:paraId="293DD392" w14:textId="603A968E" w:rsidR="00372C01" w:rsidRPr="00920905" w:rsidRDefault="00372C01" w:rsidP="00372C01">
            <w:pPr>
              <w:rPr>
                <w:rFonts w:cstheme="minorHAnsi"/>
                <w:color w:val="FF0000"/>
                <w:szCs w:val="20"/>
              </w:rPr>
            </w:pPr>
            <w:r>
              <w:rPr>
                <w:rFonts w:ascii="Calibri" w:hAnsi="Calibri"/>
                <w:color w:val="000000"/>
                <w:szCs w:val="20"/>
              </w:rPr>
              <w:t>607</w:t>
            </w:r>
          </w:p>
        </w:tc>
        <w:tc>
          <w:tcPr>
            <w:tcW w:w="816" w:type="pct"/>
            <w:vAlign w:val="center"/>
          </w:tcPr>
          <w:p w14:paraId="43EA46AE" w14:textId="3F9B284D" w:rsidR="00372C01" w:rsidRPr="00920905" w:rsidRDefault="00372C01" w:rsidP="00372C01">
            <w:pPr>
              <w:rPr>
                <w:rFonts w:cstheme="minorHAnsi"/>
                <w:color w:val="FF0000"/>
                <w:szCs w:val="20"/>
              </w:rPr>
            </w:pPr>
            <w:r>
              <w:rPr>
                <w:rFonts w:ascii="Calibri" w:hAnsi="Calibri"/>
                <w:color w:val="000000"/>
                <w:szCs w:val="20"/>
              </w:rPr>
              <w:t>1764.13</w:t>
            </w:r>
          </w:p>
        </w:tc>
      </w:tr>
      <w:tr w:rsidR="00372C01" w:rsidRPr="00920905" w14:paraId="752CFF0A" w14:textId="77777777" w:rsidTr="0045667D">
        <w:tc>
          <w:tcPr>
            <w:tcW w:w="764" w:type="pct"/>
          </w:tcPr>
          <w:p w14:paraId="6830CE4A" w14:textId="56DE953C" w:rsidR="00372C01" w:rsidRPr="00727DD0" w:rsidRDefault="00372C01" w:rsidP="00372C01">
            <w:pPr>
              <w:rPr>
                <w:rFonts w:cstheme="minorHAnsi"/>
                <w:color w:val="FF0000"/>
                <w:szCs w:val="20"/>
              </w:rPr>
            </w:pPr>
            <w:r w:rsidRPr="00727DD0">
              <w:rPr>
                <w:rFonts w:ascii="Calibri" w:hAnsi="Calibri"/>
                <w:bCs/>
                <w:color w:val="000000"/>
                <w:szCs w:val="20"/>
              </w:rPr>
              <w:t>LT-28370</w:t>
            </w:r>
          </w:p>
        </w:tc>
        <w:tc>
          <w:tcPr>
            <w:tcW w:w="714" w:type="pct"/>
          </w:tcPr>
          <w:p w14:paraId="3366DF00" w14:textId="24EC6CAC" w:rsidR="00372C01" w:rsidRPr="00920905" w:rsidRDefault="00372C01" w:rsidP="00372C01">
            <w:pPr>
              <w:rPr>
                <w:rFonts w:cstheme="minorHAnsi"/>
                <w:color w:val="FF0000"/>
                <w:szCs w:val="20"/>
              </w:rPr>
            </w:pPr>
            <w:r>
              <w:rPr>
                <w:rFonts w:ascii="Calibri" w:hAnsi="Calibri"/>
                <w:color w:val="000000"/>
                <w:szCs w:val="20"/>
              </w:rPr>
              <w:t>HPS</w:t>
            </w:r>
          </w:p>
        </w:tc>
        <w:tc>
          <w:tcPr>
            <w:tcW w:w="868" w:type="pct"/>
          </w:tcPr>
          <w:p w14:paraId="0C85CEFB" w14:textId="1D11BCB5" w:rsidR="00372C01" w:rsidRPr="00920905" w:rsidRDefault="00372C01" w:rsidP="00372C01">
            <w:pPr>
              <w:rPr>
                <w:rFonts w:cstheme="minorHAnsi"/>
                <w:color w:val="FF0000"/>
                <w:szCs w:val="20"/>
              </w:rPr>
            </w:pPr>
            <w:r>
              <w:rPr>
                <w:rFonts w:ascii="Calibri" w:hAnsi="Calibri"/>
                <w:color w:val="000000"/>
                <w:szCs w:val="20"/>
              </w:rPr>
              <w:t>1100</w:t>
            </w:r>
          </w:p>
        </w:tc>
        <w:tc>
          <w:tcPr>
            <w:tcW w:w="970" w:type="pct"/>
          </w:tcPr>
          <w:p w14:paraId="04622DB5" w14:textId="4C812466" w:rsidR="00372C01" w:rsidRPr="00920905" w:rsidRDefault="00372C01" w:rsidP="00372C01">
            <w:pPr>
              <w:rPr>
                <w:rFonts w:cstheme="minorHAnsi"/>
                <w:color w:val="FF0000"/>
                <w:szCs w:val="20"/>
              </w:rPr>
            </w:pPr>
            <w:r>
              <w:rPr>
                <w:rFonts w:ascii="Calibri" w:hAnsi="Calibri"/>
                <w:color w:val="000000"/>
                <w:szCs w:val="20"/>
              </w:rPr>
              <w:t>LED</w:t>
            </w:r>
          </w:p>
        </w:tc>
        <w:tc>
          <w:tcPr>
            <w:tcW w:w="868" w:type="pct"/>
          </w:tcPr>
          <w:p w14:paraId="458026E9" w14:textId="289980BC" w:rsidR="00372C01" w:rsidRPr="00920905" w:rsidRDefault="00372C01" w:rsidP="00372C01">
            <w:pPr>
              <w:rPr>
                <w:rFonts w:cstheme="minorHAnsi"/>
                <w:color w:val="FF0000"/>
                <w:szCs w:val="20"/>
              </w:rPr>
            </w:pPr>
            <w:r>
              <w:rPr>
                <w:rFonts w:ascii="Calibri" w:hAnsi="Calibri"/>
                <w:color w:val="000000"/>
                <w:szCs w:val="20"/>
              </w:rPr>
              <w:t>730</w:t>
            </w:r>
          </w:p>
        </w:tc>
        <w:tc>
          <w:tcPr>
            <w:tcW w:w="816" w:type="pct"/>
            <w:vAlign w:val="center"/>
          </w:tcPr>
          <w:p w14:paraId="60618E49" w14:textId="67B2751F" w:rsidR="00372C01" w:rsidRPr="00920905" w:rsidRDefault="00372C01" w:rsidP="00372C01">
            <w:pPr>
              <w:rPr>
                <w:rFonts w:cstheme="minorHAnsi"/>
                <w:color w:val="FF0000"/>
                <w:szCs w:val="20"/>
              </w:rPr>
            </w:pPr>
            <w:r>
              <w:rPr>
                <w:rFonts w:ascii="Calibri" w:hAnsi="Calibri"/>
                <w:color w:val="000000"/>
                <w:szCs w:val="20"/>
              </w:rPr>
              <w:t>2489.73</w:t>
            </w:r>
          </w:p>
        </w:tc>
      </w:tr>
      <w:tr w:rsidR="00372C01" w:rsidRPr="00920905" w14:paraId="19517235" w14:textId="77777777" w:rsidTr="0045667D">
        <w:tc>
          <w:tcPr>
            <w:tcW w:w="764" w:type="pct"/>
          </w:tcPr>
          <w:p w14:paraId="71B08966" w14:textId="0E50FF48" w:rsidR="00372C01" w:rsidRPr="00727DD0" w:rsidRDefault="00372C01" w:rsidP="00372C01">
            <w:pPr>
              <w:rPr>
                <w:rFonts w:cstheme="minorHAnsi"/>
                <w:color w:val="FF0000"/>
                <w:szCs w:val="20"/>
              </w:rPr>
            </w:pPr>
            <w:r w:rsidRPr="00727DD0">
              <w:rPr>
                <w:rFonts w:ascii="Calibri" w:hAnsi="Calibri"/>
                <w:bCs/>
                <w:color w:val="000000"/>
                <w:szCs w:val="20"/>
              </w:rPr>
              <w:t>LT-71476</w:t>
            </w:r>
          </w:p>
        </w:tc>
        <w:tc>
          <w:tcPr>
            <w:tcW w:w="714" w:type="pct"/>
          </w:tcPr>
          <w:p w14:paraId="1C93FF46" w14:textId="207311C6" w:rsidR="00372C01" w:rsidRPr="00920905" w:rsidRDefault="00372C01" w:rsidP="00372C01">
            <w:pPr>
              <w:rPr>
                <w:rFonts w:cstheme="minorHAnsi"/>
                <w:color w:val="FF0000"/>
                <w:szCs w:val="20"/>
              </w:rPr>
            </w:pPr>
            <w:r>
              <w:rPr>
                <w:rFonts w:ascii="Calibri" w:hAnsi="Calibri"/>
                <w:color w:val="000000"/>
                <w:szCs w:val="20"/>
              </w:rPr>
              <w:t>PSMH</w:t>
            </w:r>
          </w:p>
        </w:tc>
        <w:tc>
          <w:tcPr>
            <w:tcW w:w="868" w:type="pct"/>
          </w:tcPr>
          <w:p w14:paraId="74B4E596" w14:textId="797D99AA" w:rsidR="00372C01" w:rsidRPr="00920905" w:rsidRDefault="00372C01" w:rsidP="00372C01">
            <w:pPr>
              <w:rPr>
                <w:rFonts w:cstheme="minorHAnsi"/>
                <w:color w:val="FF0000"/>
                <w:szCs w:val="20"/>
              </w:rPr>
            </w:pPr>
            <w:r>
              <w:rPr>
                <w:rFonts w:ascii="Calibri" w:hAnsi="Calibri"/>
                <w:color w:val="000000"/>
                <w:szCs w:val="20"/>
              </w:rPr>
              <w:t>190</w:t>
            </w:r>
          </w:p>
        </w:tc>
        <w:tc>
          <w:tcPr>
            <w:tcW w:w="970" w:type="pct"/>
          </w:tcPr>
          <w:p w14:paraId="5AD89E6E" w14:textId="627D0C90" w:rsidR="00372C01" w:rsidRPr="00920905" w:rsidRDefault="00372C01" w:rsidP="00372C01">
            <w:pPr>
              <w:rPr>
                <w:rFonts w:cstheme="minorHAnsi"/>
                <w:color w:val="FF0000"/>
                <w:szCs w:val="20"/>
              </w:rPr>
            </w:pPr>
            <w:r>
              <w:rPr>
                <w:rFonts w:ascii="Calibri" w:hAnsi="Calibri"/>
                <w:color w:val="000000"/>
                <w:szCs w:val="20"/>
              </w:rPr>
              <w:t>LED</w:t>
            </w:r>
          </w:p>
        </w:tc>
        <w:tc>
          <w:tcPr>
            <w:tcW w:w="868" w:type="pct"/>
          </w:tcPr>
          <w:p w14:paraId="4342D460" w14:textId="0C9629BC" w:rsidR="00372C01" w:rsidRPr="00920905" w:rsidRDefault="00372C01" w:rsidP="00372C01">
            <w:pPr>
              <w:rPr>
                <w:rFonts w:cstheme="minorHAnsi"/>
                <w:color w:val="FF0000"/>
                <w:szCs w:val="20"/>
              </w:rPr>
            </w:pPr>
            <w:r>
              <w:rPr>
                <w:rFonts w:ascii="Calibri" w:hAnsi="Calibri"/>
                <w:color w:val="000000"/>
                <w:szCs w:val="20"/>
              </w:rPr>
              <w:t>67</w:t>
            </w:r>
          </w:p>
        </w:tc>
        <w:tc>
          <w:tcPr>
            <w:tcW w:w="816" w:type="pct"/>
            <w:vAlign w:val="center"/>
          </w:tcPr>
          <w:p w14:paraId="75DA4EB9" w14:textId="003A91D2" w:rsidR="00372C01" w:rsidRPr="00920905" w:rsidRDefault="00372C01" w:rsidP="00372C01">
            <w:pPr>
              <w:rPr>
                <w:rFonts w:cstheme="minorHAnsi"/>
                <w:color w:val="FF0000"/>
                <w:szCs w:val="20"/>
              </w:rPr>
            </w:pPr>
            <w:r>
              <w:rPr>
                <w:rFonts w:ascii="Calibri" w:hAnsi="Calibri"/>
                <w:color w:val="000000"/>
                <w:szCs w:val="20"/>
              </w:rPr>
              <w:t>593.58</w:t>
            </w:r>
          </w:p>
        </w:tc>
      </w:tr>
      <w:tr w:rsidR="00372C01" w:rsidRPr="00920905" w14:paraId="533CC45E" w14:textId="77777777" w:rsidTr="0045667D">
        <w:tc>
          <w:tcPr>
            <w:tcW w:w="764" w:type="pct"/>
          </w:tcPr>
          <w:p w14:paraId="0E6738B3" w14:textId="7FF96859" w:rsidR="00372C01" w:rsidRPr="00727DD0" w:rsidRDefault="00372C01" w:rsidP="00372C01">
            <w:pPr>
              <w:rPr>
                <w:rFonts w:cstheme="minorHAnsi"/>
                <w:color w:val="FF0000"/>
                <w:szCs w:val="20"/>
              </w:rPr>
            </w:pPr>
            <w:r w:rsidRPr="00727DD0">
              <w:rPr>
                <w:rFonts w:ascii="Calibri" w:hAnsi="Calibri"/>
                <w:bCs/>
                <w:color w:val="000000"/>
                <w:szCs w:val="20"/>
              </w:rPr>
              <w:t>LT-27397</w:t>
            </w:r>
          </w:p>
        </w:tc>
        <w:tc>
          <w:tcPr>
            <w:tcW w:w="714" w:type="pct"/>
          </w:tcPr>
          <w:p w14:paraId="28F6F642" w14:textId="0D3402D0" w:rsidR="00372C01" w:rsidRPr="00920905" w:rsidRDefault="00372C01" w:rsidP="00372C01">
            <w:pPr>
              <w:rPr>
                <w:rFonts w:cstheme="minorHAnsi"/>
                <w:color w:val="FF0000"/>
                <w:szCs w:val="20"/>
              </w:rPr>
            </w:pPr>
            <w:r>
              <w:rPr>
                <w:rFonts w:ascii="Calibri" w:hAnsi="Calibri"/>
                <w:color w:val="000000"/>
                <w:szCs w:val="20"/>
              </w:rPr>
              <w:t>PSMH</w:t>
            </w:r>
          </w:p>
        </w:tc>
        <w:tc>
          <w:tcPr>
            <w:tcW w:w="868" w:type="pct"/>
          </w:tcPr>
          <w:p w14:paraId="2552038A" w14:textId="1F5CA03C" w:rsidR="00372C01" w:rsidRPr="00920905" w:rsidRDefault="00372C01" w:rsidP="00372C01">
            <w:pPr>
              <w:rPr>
                <w:rFonts w:cstheme="minorHAnsi"/>
                <w:color w:val="FF0000"/>
                <w:szCs w:val="20"/>
              </w:rPr>
            </w:pPr>
            <w:r>
              <w:rPr>
                <w:rFonts w:ascii="Calibri" w:hAnsi="Calibri"/>
                <w:color w:val="000000"/>
                <w:szCs w:val="20"/>
              </w:rPr>
              <w:t>208</w:t>
            </w:r>
          </w:p>
        </w:tc>
        <w:tc>
          <w:tcPr>
            <w:tcW w:w="970" w:type="pct"/>
          </w:tcPr>
          <w:p w14:paraId="565E9C80" w14:textId="3F7BD9E4" w:rsidR="00372C01" w:rsidRPr="00920905" w:rsidRDefault="00372C01" w:rsidP="00372C01">
            <w:pPr>
              <w:rPr>
                <w:rFonts w:cstheme="minorHAnsi"/>
                <w:color w:val="FF0000"/>
                <w:szCs w:val="20"/>
              </w:rPr>
            </w:pPr>
            <w:r>
              <w:rPr>
                <w:rFonts w:ascii="Calibri" w:hAnsi="Calibri"/>
                <w:color w:val="000000"/>
                <w:szCs w:val="20"/>
              </w:rPr>
              <w:t>LED</w:t>
            </w:r>
          </w:p>
        </w:tc>
        <w:tc>
          <w:tcPr>
            <w:tcW w:w="868" w:type="pct"/>
          </w:tcPr>
          <w:p w14:paraId="06A6AC67" w14:textId="61D8141D" w:rsidR="00372C01" w:rsidRPr="00920905" w:rsidRDefault="00372C01" w:rsidP="00372C01">
            <w:pPr>
              <w:rPr>
                <w:rFonts w:cstheme="minorHAnsi"/>
                <w:color w:val="FF0000"/>
                <w:szCs w:val="20"/>
              </w:rPr>
            </w:pPr>
            <w:r>
              <w:rPr>
                <w:rFonts w:ascii="Calibri" w:hAnsi="Calibri"/>
                <w:color w:val="000000"/>
                <w:szCs w:val="20"/>
              </w:rPr>
              <w:t>90</w:t>
            </w:r>
          </w:p>
        </w:tc>
        <w:tc>
          <w:tcPr>
            <w:tcW w:w="816" w:type="pct"/>
            <w:vAlign w:val="center"/>
          </w:tcPr>
          <w:p w14:paraId="43308CFC" w14:textId="203C646D" w:rsidR="00372C01" w:rsidRPr="00920905" w:rsidRDefault="00372C01" w:rsidP="00372C01">
            <w:pPr>
              <w:rPr>
                <w:rFonts w:cstheme="minorHAnsi"/>
                <w:color w:val="FF0000"/>
                <w:szCs w:val="20"/>
              </w:rPr>
            </w:pPr>
            <w:r>
              <w:rPr>
                <w:rFonts w:ascii="Calibri" w:hAnsi="Calibri"/>
                <w:color w:val="000000"/>
                <w:szCs w:val="20"/>
              </w:rPr>
              <w:t>603.73</w:t>
            </w:r>
          </w:p>
        </w:tc>
      </w:tr>
      <w:tr w:rsidR="00372C01" w:rsidRPr="00920905" w14:paraId="55EFAFF7" w14:textId="77777777" w:rsidTr="0045667D">
        <w:tc>
          <w:tcPr>
            <w:tcW w:w="764" w:type="pct"/>
          </w:tcPr>
          <w:p w14:paraId="2C9E6587" w14:textId="5A0EB138" w:rsidR="00372C01" w:rsidRPr="00727DD0" w:rsidRDefault="00372C01" w:rsidP="00372C01">
            <w:pPr>
              <w:rPr>
                <w:rFonts w:cstheme="minorHAnsi"/>
                <w:color w:val="FF0000"/>
                <w:szCs w:val="20"/>
              </w:rPr>
            </w:pPr>
            <w:r w:rsidRPr="00727DD0">
              <w:rPr>
                <w:rFonts w:ascii="Calibri" w:hAnsi="Calibri"/>
                <w:bCs/>
                <w:color w:val="000000"/>
                <w:szCs w:val="20"/>
              </w:rPr>
              <w:t>LT-73969</w:t>
            </w:r>
          </w:p>
        </w:tc>
        <w:tc>
          <w:tcPr>
            <w:tcW w:w="714" w:type="pct"/>
          </w:tcPr>
          <w:p w14:paraId="53A9B506" w14:textId="55B7A04E" w:rsidR="00372C01" w:rsidRPr="00920905" w:rsidRDefault="00372C01" w:rsidP="00372C01">
            <w:pPr>
              <w:rPr>
                <w:rFonts w:cstheme="minorHAnsi"/>
                <w:color w:val="FF0000"/>
                <w:szCs w:val="20"/>
              </w:rPr>
            </w:pPr>
            <w:r>
              <w:rPr>
                <w:rFonts w:ascii="Calibri" w:hAnsi="Calibri"/>
                <w:color w:val="000000"/>
                <w:szCs w:val="20"/>
              </w:rPr>
              <w:t>PSMH</w:t>
            </w:r>
          </w:p>
        </w:tc>
        <w:tc>
          <w:tcPr>
            <w:tcW w:w="868" w:type="pct"/>
          </w:tcPr>
          <w:p w14:paraId="30927DDF" w14:textId="008DAC34" w:rsidR="00372C01" w:rsidRPr="00920905" w:rsidRDefault="00372C01" w:rsidP="00372C01">
            <w:pPr>
              <w:rPr>
                <w:rFonts w:cstheme="minorHAnsi"/>
                <w:color w:val="FF0000"/>
                <w:szCs w:val="20"/>
              </w:rPr>
            </w:pPr>
            <w:r>
              <w:rPr>
                <w:rFonts w:ascii="Calibri" w:hAnsi="Calibri"/>
                <w:color w:val="000000"/>
                <w:szCs w:val="20"/>
              </w:rPr>
              <w:t>232</w:t>
            </w:r>
          </w:p>
        </w:tc>
        <w:tc>
          <w:tcPr>
            <w:tcW w:w="970" w:type="pct"/>
          </w:tcPr>
          <w:p w14:paraId="7EF3B3EB" w14:textId="5613EE87" w:rsidR="00372C01" w:rsidRPr="00920905" w:rsidRDefault="00372C01" w:rsidP="00372C01">
            <w:pPr>
              <w:rPr>
                <w:rFonts w:cstheme="minorHAnsi"/>
                <w:color w:val="FF0000"/>
                <w:szCs w:val="20"/>
              </w:rPr>
            </w:pPr>
            <w:r>
              <w:rPr>
                <w:rFonts w:ascii="Calibri" w:hAnsi="Calibri"/>
                <w:color w:val="000000"/>
                <w:szCs w:val="20"/>
              </w:rPr>
              <w:t>LED</w:t>
            </w:r>
          </w:p>
        </w:tc>
        <w:tc>
          <w:tcPr>
            <w:tcW w:w="868" w:type="pct"/>
          </w:tcPr>
          <w:p w14:paraId="664A2B64" w14:textId="4611F170" w:rsidR="00372C01" w:rsidRPr="00920905" w:rsidRDefault="00372C01" w:rsidP="00372C01">
            <w:pPr>
              <w:rPr>
                <w:rFonts w:cstheme="minorHAnsi"/>
                <w:color w:val="FF0000"/>
                <w:szCs w:val="20"/>
              </w:rPr>
            </w:pPr>
            <w:r>
              <w:rPr>
                <w:rFonts w:ascii="Calibri" w:hAnsi="Calibri"/>
                <w:color w:val="000000"/>
                <w:szCs w:val="20"/>
              </w:rPr>
              <w:t>113</w:t>
            </w:r>
          </w:p>
        </w:tc>
        <w:tc>
          <w:tcPr>
            <w:tcW w:w="816" w:type="pct"/>
            <w:vAlign w:val="center"/>
          </w:tcPr>
          <w:p w14:paraId="466F8042" w14:textId="4697C369" w:rsidR="00372C01" w:rsidRPr="00920905" w:rsidRDefault="00372C01" w:rsidP="00372C01">
            <w:pPr>
              <w:rPr>
                <w:rFonts w:cstheme="minorHAnsi"/>
                <w:color w:val="FF0000"/>
                <w:szCs w:val="20"/>
              </w:rPr>
            </w:pPr>
            <w:r>
              <w:rPr>
                <w:rFonts w:ascii="Calibri" w:hAnsi="Calibri"/>
                <w:color w:val="000000"/>
                <w:szCs w:val="20"/>
              </w:rPr>
              <w:t>638.47</w:t>
            </w:r>
          </w:p>
        </w:tc>
      </w:tr>
      <w:tr w:rsidR="00372C01" w:rsidRPr="00920905" w14:paraId="25549611" w14:textId="77777777" w:rsidTr="0045667D">
        <w:tc>
          <w:tcPr>
            <w:tcW w:w="764" w:type="pct"/>
          </w:tcPr>
          <w:p w14:paraId="1F4F52EB" w14:textId="41324242" w:rsidR="00372C01" w:rsidRPr="00727DD0" w:rsidRDefault="00372C01" w:rsidP="00372C01">
            <w:pPr>
              <w:rPr>
                <w:rFonts w:cstheme="minorHAnsi"/>
                <w:color w:val="FF0000"/>
                <w:szCs w:val="20"/>
              </w:rPr>
            </w:pPr>
            <w:r w:rsidRPr="00727DD0">
              <w:rPr>
                <w:rFonts w:ascii="Calibri" w:hAnsi="Calibri"/>
                <w:bCs/>
                <w:color w:val="000000"/>
                <w:szCs w:val="20"/>
              </w:rPr>
              <w:t>LT-25659</w:t>
            </w:r>
          </w:p>
        </w:tc>
        <w:tc>
          <w:tcPr>
            <w:tcW w:w="714" w:type="pct"/>
          </w:tcPr>
          <w:p w14:paraId="412CC33C" w14:textId="4247FBF4" w:rsidR="00372C01" w:rsidRPr="00920905" w:rsidRDefault="00372C01" w:rsidP="00372C01">
            <w:pPr>
              <w:rPr>
                <w:rFonts w:cstheme="minorHAnsi"/>
                <w:color w:val="FF0000"/>
                <w:szCs w:val="20"/>
              </w:rPr>
            </w:pPr>
            <w:r>
              <w:rPr>
                <w:rFonts w:ascii="Calibri" w:hAnsi="Calibri"/>
                <w:color w:val="000000"/>
                <w:szCs w:val="20"/>
              </w:rPr>
              <w:t>PSMH</w:t>
            </w:r>
          </w:p>
        </w:tc>
        <w:tc>
          <w:tcPr>
            <w:tcW w:w="868" w:type="pct"/>
          </w:tcPr>
          <w:p w14:paraId="6D4AA1AC" w14:textId="5E998D1D" w:rsidR="00372C01" w:rsidRPr="00920905" w:rsidRDefault="00372C01" w:rsidP="00372C01">
            <w:pPr>
              <w:rPr>
                <w:rFonts w:cstheme="minorHAnsi"/>
                <w:color w:val="FF0000"/>
                <w:szCs w:val="20"/>
              </w:rPr>
            </w:pPr>
            <w:r>
              <w:rPr>
                <w:rFonts w:ascii="Calibri" w:hAnsi="Calibri"/>
                <w:color w:val="000000"/>
                <w:szCs w:val="20"/>
              </w:rPr>
              <w:t>288</w:t>
            </w:r>
          </w:p>
        </w:tc>
        <w:tc>
          <w:tcPr>
            <w:tcW w:w="970" w:type="pct"/>
          </w:tcPr>
          <w:p w14:paraId="63292B42" w14:textId="43C78AB2" w:rsidR="00372C01" w:rsidRPr="00920905" w:rsidRDefault="00372C01" w:rsidP="00372C01">
            <w:pPr>
              <w:rPr>
                <w:rFonts w:cstheme="minorHAnsi"/>
                <w:color w:val="FF0000"/>
                <w:szCs w:val="20"/>
              </w:rPr>
            </w:pPr>
            <w:r>
              <w:rPr>
                <w:rFonts w:ascii="Calibri" w:hAnsi="Calibri"/>
                <w:color w:val="000000"/>
                <w:szCs w:val="20"/>
              </w:rPr>
              <w:t>LED</w:t>
            </w:r>
          </w:p>
        </w:tc>
        <w:tc>
          <w:tcPr>
            <w:tcW w:w="868" w:type="pct"/>
          </w:tcPr>
          <w:p w14:paraId="3D6D72D8" w14:textId="6FC2BF61" w:rsidR="00372C01" w:rsidRPr="00920905" w:rsidRDefault="00372C01" w:rsidP="00372C01">
            <w:pPr>
              <w:rPr>
                <w:rFonts w:cstheme="minorHAnsi"/>
                <w:color w:val="FF0000"/>
                <w:szCs w:val="20"/>
              </w:rPr>
            </w:pPr>
            <w:r>
              <w:rPr>
                <w:rFonts w:ascii="Calibri" w:hAnsi="Calibri"/>
                <w:color w:val="000000"/>
                <w:szCs w:val="20"/>
              </w:rPr>
              <w:t>123</w:t>
            </w:r>
          </w:p>
        </w:tc>
        <w:tc>
          <w:tcPr>
            <w:tcW w:w="816" w:type="pct"/>
            <w:vAlign w:val="center"/>
          </w:tcPr>
          <w:p w14:paraId="2ADBA994" w14:textId="254B0E52" w:rsidR="00372C01" w:rsidRPr="00920905" w:rsidRDefault="00372C01" w:rsidP="00372C01">
            <w:pPr>
              <w:rPr>
                <w:rFonts w:cstheme="minorHAnsi"/>
                <w:color w:val="FF0000"/>
                <w:szCs w:val="20"/>
              </w:rPr>
            </w:pPr>
            <w:r>
              <w:rPr>
                <w:rFonts w:ascii="Calibri" w:hAnsi="Calibri"/>
                <w:color w:val="000000"/>
                <w:szCs w:val="20"/>
              </w:rPr>
              <w:t>840.40</w:t>
            </w:r>
          </w:p>
        </w:tc>
      </w:tr>
      <w:tr w:rsidR="00372C01" w:rsidRPr="00920905" w14:paraId="7B3864B1" w14:textId="77777777" w:rsidTr="0045667D">
        <w:tc>
          <w:tcPr>
            <w:tcW w:w="764" w:type="pct"/>
          </w:tcPr>
          <w:p w14:paraId="6503FB40" w14:textId="20C4F006" w:rsidR="00372C01" w:rsidRPr="00727DD0" w:rsidRDefault="00372C01" w:rsidP="00372C01">
            <w:pPr>
              <w:rPr>
                <w:rFonts w:cstheme="minorHAnsi"/>
                <w:color w:val="FF0000"/>
                <w:szCs w:val="20"/>
              </w:rPr>
            </w:pPr>
            <w:r w:rsidRPr="00727DD0">
              <w:rPr>
                <w:rFonts w:ascii="Calibri" w:hAnsi="Calibri"/>
                <w:bCs/>
                <w:color w:val="000000"/>
                <w:szCs w:val="20"/>
              </w:rPr>
              <w:t>LT-89014</w:t>
            </w:r>
          </w:p>
        </w:tc>
        <w:tc>
          <w:tcPr>
            <w:tcW w:w="714" w:type="pct"/>
          </w:tcPr>
          <w:p w14:paraId="64CAA4BC" w14:textId="1306F624" w:rsidR="00372C01" w:rsidRPr="00920905" w:rsidRDefault="00372C01" w:rsidP="00372C01">
            <w:pPr>
              <w:rPr>
                <w:rFonts w:cstheme="minorHAnsi"/>
                <w:color w:val="FF0000"/>
                <w:szCs w:val="20"/>
              </w:rPr>
            </w:pPr>
            <w:r>
              <w:rPr>
                <w:rFonts w:ascii="Calibri" w:hAnsi="Calibri"/>
                <w:color w:val="000000"/>
                <w:szCs w:val="20"/>
              </w:rPr>
              <w:t>PSMH</w:t>
            </w:r>
          </w:p>
        </w:tc>
        <w:tc>
          <w:tcPr>
            <w:tcW w:w="868" w:type="pct"/>
          </w:tcPr>
          <w:p w14:paraId="4D1E9C02" w14:textId="0D1D834C" w:rsidR="00372C01" w:rsidRPr="00920905" w:rsidRDefault="00372C01" w:rsidP="00372C01">
            <w:pPr>
              <w:rPr>
                <w:rFonts w:cstheme="minorHAnsi"/>
                <w:color w:val="FF0000"/>
                <w:szCs w:val="20"/>
              </w:rPr>
            </w:pPr>
            <w:r>
              <w:rPr>
                <w:rFonts w:ascii="Calibri" w:hAnsi="Calibri"/>
                <w:color w:val="000000"/>
                <w:szCs w:val="20"/>
              </w:rPr>
              <w:t>365</w:t>
            </w:r>
          </w:p>
        </w:tc>
        <w:tc>
          <w:tcPr>
            <w:tcW w:w="970" w:type="pct"/>
          </w:tcPr>
          <w:p w14:paraId="2A53DF28" w14:textId="4042A146" w:rsidR="00372C01" w:rsidRPr="00920905" w:rsidRDefault="00372C01" w:rsidP="00372C01">
            <w:pPr>
              <w:rPr>
                <w:rFonts w:cstheme="minorHAnsi"/>
                <w:color w:val="FF0000"/>
                <w:szCs w:val="20"/>
              </w:rPr>
            </w:pPr>
            <w:r>
              <w:rPr>
                <w:rFonts w:ascii="Calibri" w:hAnsi="Calibri"/>
                <w:color w:val="000000"/>
                <w:szCs w:val="20"/>
              </w:rPr>
              <w:t>LED</w:t>
            </w:r>
          </w:p>
        </w:tc>
        <w:tc>
          <w:tcPr>
            <w:tcW w:w="868" w:type="pct"/>
          </w:tcPr>
          <w:p w14:paraId="6EA4C09E" w14:textId="1322F402" w:rsidR="00372C01" w:rsidRPr="00920905" w:rsidRDefault="00372C01" w:rsidP="00372C01">
            <w:pPr>
              <w:rPr>
                <w:rFonts w:cstheme="minorHAnsi"/>
                <w:color w:val="FF0000"/>
                <w:szCs w:val="20"/>
              </w:rPr>
            </w:pPr>
            <w:r>
              <w:rPr>
                <w:rFonts w:ascii="Calibri" w:hAnsi="Calibri"/>
                <w:color w:val="000000"/>
                <w:szCs w:val="20"/>
              </w:rPr>
              <w:t>161</w:t>
            </w:r>
          </w:p>
        </w:tc>
        <w:tc>
          <w:tcPr>
            <w:tcW w:w="816" w:type="pct"/>
            <w:vAlign w:val="center"/>
          </w:tcPr>
          <w:p w14:paraId="417E6B5A" w14:textId="4CE5BEE6" w:rsidR="00372C01" w:rsidRPr="00920905" w:rsidRDefault="00372C01" w:rsidP="00372C01">
            <w:pPr>
              <w:rPr>
                <w:rFonts w:cstheme="minorHAnsi"/>
                <w:color w:val="FF0000"/>
                <w:szCs w:val="20"/>
              </w:rPr>
            </w:pPr>
            <w:r>
              <w:rPr>
                <w:rFonts w:ascii="Calibri" w:hAnsi="Calibri"/>
                <w:color w:val="000000"/>
                <w:szCs w:val="20"/>
              </w:rPr>
              <w:t>1050.93</w:t>
            </w:r>
          </w:p>
        </w:tc>
      </w:tr>
      <w:tr w:rsidR="00372C01" w:rsidRPr="00920905" w14:paraId="5A4FD3A4" w14:textId="77777777" w:rsidTr="0045667D">
        <w:tc>
          <w:tcPr>
            <w:tcW w:w="764" w:type="pct"/>
          </w:tcPr>
          <w:p w14:paraId="6F6E8180" w14:textId="39F09CD5" w:rsidR="00372C01" w:rsidRPr="00727DD0" w:rsidRDefault="00372C01" w:rsidP="00372C01">
            <w:pPr>
              <w:rPr>
                <w:rFonts w:cstheme="minorHAnsi"/>
                <w:color w:val="FF0000"/>
                <w:szCs w:val="20"/>
              </w:rPr>
            </w:pPr>
            <w:r w:rsidRPr="00727DD0">
              <w:rPr>
                <w:rFonts w:ascii="Calibri" w:hAnsi="Calibri"/>
                <w:bCs/>
                <w:color w:val="000000"/>
                <w:szCs w:val="20"/>
              </w:rPr>
              <w:t>LT-62026</w:t>
            </w:r>
          </w:p>
        </w:tc>
        <w:tc>
          <w:tcPr>
            <w:tcW w:w="714" w:type="pct"/>
          </w:tcPr>
          <w:p w14:paraId="7D6AF991" w14:textId="20A8BD5D" w:rsidR="00372C01" w:rsidRPr="00920905" w:rsidRDefault="00372C01" w:rsidP="00372C01">
            <w:pPr>
              <w:rPr>
                <w:rFonts w:cstheme="minorHAnsi"/>
                <w:color w:val="FF0000"/>
                <w:szCs w:val="20"/>
              </w:rPr>
            </w:pPr>
            <w:r>
              <w:rPr>
                <w:rFonts w:ascii="Calibri" w:hAnsi="Calibri"/>
                <w:color w:val="000000"/>
                <w:szCs w:val="20"/>
              </w:rPr>
              <w:t>PSMH</w:t>
            </w:r>
          </w:p>
        </w:tc>
        <w:tc>
          <w:tcPr>
            <w:tcW w:w="868" w:type="pct"/>
          </w:tcPr>
          <w:p w14:paraId="0BF52970" w14:textId="047550D6" w:rsidR="00372C01" w:rsidRPr="00920905" w:rsidRDefault="00372C01" w:rsidP="00372C01">
            <w:pPr>
              <w:rPr>
                <w:rFonts w:cstheme="minorHAnsi"/>
                <w:color w:val="FF0000"/>
                <w:szCs w:val="20"/>
              </w:rPr>
            </w:pPr>
            <w:r>
              <w:rPr>
                <w:rFonts w:ascii="Calibri" w:hAnsi="Calibri"/>
                <w:color w:val="000000"/>
                <w:szCs w:val="20"/>
              </w:rPr>
              <w:t>400</w:t>
            </w:r>
          </w:p>
        </w:tc>
        <w:tc>
          <w:tcPr>
            <w:tcW w:w="970" w:type="pct"/>
          </w:tcPr>
          <w:p w14:paraId="5743679B" w14:textId="23AAD020" w:rsidR="00372C01" w:rsidRPr="00920905" w:rsidRDefault="00372C01" w:rsidP="00372C01">
            <w:pPr>
              <w:rPr>
                <w:rFonts w:cstheme="minorHAnsi"/>
                <w:color w:val="FF0000"/>
                <w:szCs w:val="20"/>
              </w:rPr>
            </w:pPr>
            <w:r>
              <w:rPr>
                <w:rFonts w:ascii="Calibri" w:hAnsi="Calibri"/>
                <w:color w:val="000000"/>
                <w:szCs w:val="20"/>
              </w:rPr>
              <w:t>LED</w:t>
            </w:r>
          </w:p>
        </w:tc>
        <w:tc>
          <w:tcPr>
            <w:tcW w:w="868" w:type="pct"/>
          </w:tcPr>
          <w:p w14:paraId="4FEA8ECF" w14:textId="3C9CD97D" w:rsidR="00372C01" w:rsidRPr="00920905" w:rsidRDefault="00372C01" w:rsidP="00372C01">
            <w:pPr>
              <w:rPr>
                <w:rFonts w:cstheme="minorHAnsi"/>
                <w:color w:val="FF0000"/>
                <w:szCs w:val="20"/>
              </w:rPr>
            </w:pPr>
            <w:r>
              <w:rPr>
                <w:rFonts w:ascii="Calibri" w:hAnsi="Calibri"/>
                <w:color w:val="000000"/>
                <w:szCs w:val="20"/>
              </w:rPr>
              <w:t>194</w:t>
            </w:r>
          </w:p>
        </w:tc>
        <w:tc>
          <w:tcPr>
            <w:tcW w:w="816" w:type="pct"/>
            <w:vAlign w:val="center"/>
          </w:tcPr>
          <w:p w14:paraId="74756B72" w14:textId="42A11C5A" w:rsidR="00372C01" w:rsidRPr="00920905" w:rsidRDefault="00372C01" w:rsidP="00372C01">
            <w:pPr>
              <w:rPr>
                <w:rFonts w:cstheme="minorHAnsi"/>
                <w:color w:val="FF0000"/>
                <w:szCs w:val="20"/>
              </w:rPr>
            </w:pPr>
            <w:r>
              <w:rPr>
                <w:rFonts w:ascii="Calibri" w:hAnsi="Calibri"/>
                <w:color w:val="000000"/>
                <w:szCs w:val="20"/>
              </w:rPr>
              <w:t>1103.11</w:t>
            </w:r>
          </w:p>
        </w:tc>
      </w:tr>
      <w:tr w:rsidR="00372C01" w:rsidRPr="00920905" w14:paraId="751EF9EA" w14:textId="77777777" w:rsidTr="0045667D">
        <w:tc>
          <w:tcPr>
            <w:tcW w:w="764" w:type="pct"/>
          </w:tcPr>
          <w:p w14:paraId="464242BD" w14:textId="5ECDC0A9" w:rsidR="00372C01" w:rsidRPr="00727DD0" w:rsidRDefault="00372C01" w:rsidP="00372C01">
            <w:pPr>
              <w:rPr>
                <w:rFonts w:cstheme="minorHAnsi"/>
                <w:color w:val="FF0000"/>
                <w:szCs w:val="20"/>
              </w:rPr>
            </w:pPr>
            <w:r w:rsidRPr="00727DD0">
              <w:rPr>
                <w:rFonts w:ascii="Calibri" w:hAnsi="Calibri"/>
                <w:bCs/>
                <w:color w:val="000000"/>
                <w:szCs w:val="20"/>
              </w:rPr>
              <w:t>LT-24181</w:t>
            </w:r>
          </w:p>
        </w:tc>
        <w:tc>
          <w:tcPr>
            <w:tcW w:w="714" w:type="pct"/>
          </w:tcPr>
          <w:p w14:paraId="77071C61" w14:textId="2936DB99" w:rsidR="00372C01" w:rsidRPr="00920905" w:rsidRDefault="00372C01" w:rsidP="00372C01">
            <w:pPr>
              <w:rPr>
                <w:rFonts w:cstheme="minorHAnsi"/>
                <w:color w:val="FF0000"/>
                <w:szCs w:val="20"/>
              </w:rPr>
            </w:pPr>
            <w:r>
              <w:rPr>
                <w:rFonts w:ascii="Calibri" w:hAnsi="Calibri"/>
                <w:color w:val="000000"/>
                <w:szCs w:val="20"/>
              </w:rPr>
              <w:t>PSMH</w:t>
            </w:r>
          </w:p>
        </w:tc>
        <w:tc>
          <w:tcPr>
            <w:tcW w:w="868" w:type="pct"/>
          </w:tcPr>
          <w:p w14:paraId="66D8BFA1" w14:textId="3893554C" w:rsidR="00372C01" w:rsidRPr="00920905" w:rsidRDefault="00372C01" w:rsidP="00372C01">
            <w:pPr>
              <w:rPr>
                <w:rFonts w:cstheme="minorHAnsi"/>
                <w:color w:val="FF0000"/>
                <w:szCs w:val="20"/>
              </w:rPr>
            </w:pPr>
            <w:r>
              <w:rPr>
                <w:rFonts w:ascii="Calibri" w:hAnsi="Calibri"/>
                <w:color w:val="000000"/>
                <w:szCs w:val="20"/>
              </w:rPr>
              <w:t>456</w:t>
            </w:r>
          </w:p>
        </w:tc>
        <w:tc>
          <w:tcPr>
            <w:tcW w:w="970" w:type="pct"/>
          </w:tcPr>
          <w:p w14:paraId="243C7036" w14:textId="073C20DA" w:rsidR="00372C01" w:rsidRPr="00920905" w:rsidRDefault="00372C01" w:rsidP="00372C01">
            <w:pPr>
              <w:rPr>
                <w:rFonts w:cstheme="minorHAnsi"/>
                <w:color w:val="FF0000"/>
                <w:szCs w:val="20"/>
              </w:rPr>
            </w:pPr>
            <w:r>
              <w:rPr>
                <w:rFonts w:ascii="Calibri" w:hAnsi="Calibri"/>
                <w:color w:val="000000"/>
                <w:szCs w:val="20"/>
              </w:rPr>
              <w:t>LED</w:t>
            </w:r>
          </w:p>
        </w:tc>
        <w:tc>
          <w:tcPr>
            <w:tcW w:w="868" w:type="pct"/>
          </w:tcPr>
          <w:p w14:paraId="3DA99099" w14:textId="6C96729F" w:rsidR="00372C01" w:rsidRPr="00920905" w:rsidRDefault="00372C01" w:rsidP="00372C01">
            <w:pPr>
              <w:rPr>
                <w:rFonts w:cstheme="minorHAnsi"/>
                <w:color w:val="FF0000"/>
                <w:szCs w:val="20"/>
              </w:rPr>
            </w:pPr>
            <w:r>
              <w:rPr>
                <w:rFonts w:ascii="Calibri" w:hAnsi="Calibri"/>
                <w:color w:val="000000"/>
                <w:szCs w:val="20"/>
              </w:rPr>
              <w:t>226</w:t>
            </w:r>
          </w:p>
        </w:tc>
        <w:tc>
          <w:tcPr>
            <w:tcW w:w="816" w:type="pct"/>
            <w:vAlign w:val="center"/>
          </w:tcPr>
          <w:p w14:paraId="2D1D1447" w14:textId="03C3E662" w:rsidR="00372C01" w:rsidRPr="00920905" w:rsidRDefault="00372C01" w:rsidP="00372C01">
            <w:pPr>
              <w:rPr>
                <w:rFonts w:cstheme="minorHAnsi"/>
                <w:color w:val="FF0000"/>
                <w:szCs w:val="20"/>
              </w:rPr>
            </w:pPr>
            <w:r>
              <w:rPr>
                <w:rFonts w:ascii="Calibri" w:hAnsi="Calibri"/>
                <w:color w:val="000000"/>
                <w:szCs w:val="20"/>
              </w:rPr>
              <w:t>1244.15</w:t>
            </w:r>
          </w:p>
        </w:tc>
      </w:tr>
      <w:tr w:rsidR="00372C01" w:rsidRPr="00920905" w14:paraId="061F2BFA" w14:textId="77777777" w:rsidTr="0045667D">
        <w:tc>
          <w:tcPr>
            <w:tcW w:w="764" w:type="pct"/>
          </w:tcPr>
          <w:p w14:paraId="6486F40B" w14:textId="52372828" w:rsidR="00372C01" w:rsidRPr="00727DD0" w:rsidRDefault="00372C01" w:rsidP="00372C01">
            <w:pPr>
              <w:rPr>
                <w:rFonts w:cstheme="minorHAnsi"/>
                <w:color w:val="FF0000"/>
                <w:szCs w:val="20"/>
              </w:rPr>
            </w:pPr>
            <w:r w:rsidRPr="00727DD0">
              <w:rPr>
                <w:rFonts w:ascii="Calibri" w:hAnsi="Calibri"/>
                <w:bCs/>
                <w:color w:val="000000"/>
                <w:szCs w:val="20"/>
              </w:rPr>
              <w:t>LT-55256</w:t>
            </w:r>
          </w:p>
        </w:tc>
        <w:tc>
          <w:tcPr>
            <w:tcW w:w="714" w:type="pct"/>
          </w:tcPr>
          <w:p w14:paraId="284D36B8" w14:textId="05B9C762" w:rsidR="00372C01" w:rsidRPr="00920905" w:rsidRDefault="00372C01" w:rsidP="00372C01">
            <w:pPr>
              <w:rPr>
                <w:rFonts w:cstheme="minorHAnsi"/>
                <w:color w:val="FF0000"/>
                <w:szCs w:val="20"/>
              </w:rPr>
            </w:pPr>
            <w:r>
              <w:rPr>
                <w:rFonts w:ascii="Calibri" w:hAnsi="Calibri"/>
                <w:color w:val="000000"/>
                <w:szCs w:val="20"/>
              </w:rPr>
              <w:t>PSMH</w:t>
            </w:r>
          </w:p>
        </w:tc>
        <w:tc>
          <w:tcPr>
            <w:tcW w:w="868" w:type="pct"/>
          </w:tcPr>
          <w:p w14:paraId="3538F9D3" w14:textId="4322AC47" w:rsidR="00372C01" w:rsidRPr="00920905" w:rsidRDefault="00372C01" w:rsidP="00372C01">
            <w:pPr>
              <w:rPr>
                <w:rFonts w:cstheme="minorHAnsi"/>
                <w:color w:val="FF0000"/>
                <w:szCs w:val="20"/>
              </w:rPr>
            </w:pPr>
            <w:r>
              <w:rPr>
                <w:rFonts w:ascii="Calibri" w:hAnsi="Calibri"/>
                <w:color w:val="000000"/>
                <w:szCs w:val="20"/>
              </w:rPr>
              <w:t>506</w:t>
            </w:r>
          </w:p>
        </w:tc>
        <w:tc>
          <w:tcPr>
            <w:tcW w:w="970" w:type="pct"/>
          </w:tcPr>
          <w:p w14:paraId="65D4EA58" w14:textId="24380A0B" w:rsidR="00372C01" w:rsidRPr="00920905" w:rsidRDefault="00372C01" w:rsidP="00372C01">
            <w:pPr>
              <w:rPr>
                <w:rFonts w:cstheme="minorHAnsi"/>
                <w:color w:val="FF0000"/>
                <w:szCs w:val="20"/>
              </w:rPr>
            </w:pPr>
            <w:r>
              <w:rPr>
                <w:rFonts w:ascii="Calibri" w:hAnsi="Calibri"/>
                <w:color w:val="000000"/>
                <w:szCs w:val="20"/>
              </w:rPr>
              <w:t>LED</w:t>
            </w:r>
          </w:p>
        </w:tc>
        <w:tc>
          <w:tcPr>
            <w:tcW w:w="868" w:type="pct"/>
          </w:tcPr>
          <w:p w14:paraId="342F11E1" w14:textId="50FD20C0" w:rsidR="00372C01" w:rsidRPr="00920905" w:rsidRDefault="00372C01" w:rsidP="00372C01">
            <w:pPr>
              <w:rPr>
                <w:rFonts w:cstheme="minorHAnsi"/>
                <w:color w:val="FF0000"/>
                <w:szCs w:val="20"/>
              </w:rPr>
            </w:pPr>
            <w:r>
              <w:rPr>
                <w:rFonts w:ascii="Calibri" w:hAnsi="Calibri"/>
                <w:color w:val="000000"/>
                <w:szCs w:val="20"/>
              </w:rPr>
              <w:t>254</w:t>
            </w:r>
          </w:p>
        </w:tc>
        <w:tc>
          <w:tcPr>
            <w:tcW w:w="816" w:type="pct"/>
            <w:vAlign w:val="center"/>
          </w:tcPr>
          <w:p w14:paraId="0CCDAB66" w14:textId="351E74C2" w:rsidR="00372C01" w:rsidRPr="00920905" w:rsidRDefault="00372C01" w:rsidP="00372C01">
            <w:pPr>
              <w:rPr>
                <w:rFonts w:cstheme="minorHAnsi"/>
                <w:color w:val="FF0000"/>
                <w:szCs w:val="20"/>
              </w:rPr>
            </w:pPr>
            <w:r>
              <w:rPr>
                <w:rFonts w:ascii="Calibri" w:hAnsi="Calibri"/>
                <w:color w:val="000000"/>
                <w:szCs w:val="20"/>
              </w:rPr>
              <w:t>1371.66</w:t>
            </w:r>
          </w:p>
        </w:tc>
      </w:tr>
      <w:tr w:rsidR="00372C01" w:rsidRPr="00920905" w14:paraId="46AED470" w14:textId="77777777" w:rsidTr="0045667D">
        <w:tc>
          <w:tcPr>
            <w:tcW w:w="764" w:type="pct"/>
          </w:tcPr>
          <w:p w14:paraId="6B038BF5" w14:textId="0B73D346" w:rsidR="00372C01" w:rsidRPr="00727DD0" w:rsidRDefault="00372C01" w:rsidP="00372C01">
            <w:pPr>
              <w:rPr>
                <w:rFonts w:cstheme="minorHAnsi"/>
                <w:color w:val="FF0000"/>
                <w:szCs w:val="20"/>
              </w:rPr>
            </w:pPr>
            <w:r w:rsidRPr="00727DD0">
              <w:rPr>
                <w:rFonts w:ascii="Calibri" w:hAnsi="Calibri"/>
                <w:bCs/>
                <w:color w:val="000000"/>
                <w:szCs w:val="20"/>
              </w:rPr>
              <w:t>LT-30938</w:t>
            </w:r>
          </w:p>
        </w:tc>
        <w:tc>
          <w:tcPr>
            <w:tcW w:w="714" w:type="pct"/>
          </w:tcPr>
          <w:p w14:paraId="021D23B4" w14:textId="6E8667A2" w:rsidR="00372C01" w:rsidRPr="00920905" w:rsidRDefault="00372C01" w:rsidP="00372C01">
            <w:pPr>
              <w:rPr>
                <w:rFonts w:cstheme="minorHAnsi"/>
                <w:color w:val="FF0000"/>
                <w:szCs w:val="20"/>
              </w:rPr>
            </w:pPr>
            <w:r>
              <w:rPr>
                <w:rFonts w:ascii="Calibri" w:hAnsi="Calibri"/>
                <w:color w:val="000000"/>
                <w:szCs w:val="20"/>
              </w:rPr>
              <w:t>PSMH</w:t>
            </w:r>
          </w:p>
        </w:tc>
        <w:tc>
          <w:tcPr>
            <w:tcW w:w="868" w:type="pct"/>
          </w:tcPr>
          <w:p w14:paraId="32EF60DF" w14:textId="3542A970" w:rsidR="00372C01" w:rsidRPr="00920905" w:rsidRDefault="00372C01" w:rsidP="00372C01">
            <w:pPr>
              <w:rPr>
                <w:rFonts w:cstheme="minorHAnsi"/>
                <w:color w:val="FF0000"/>
                <w:szCs w:val="20"/>
              </w:rPr>
            </w:pPr>
            <w:r>
              <w:rPr>
                <w:rFonts w:ascii="Calibri" w:hAnsi="Calibri"/>
                <w:color w:val="000000"/>
                <w:szCs w:val="20"/>
              </w:rPr>
              <w:t>640</w:t>
            </w:r>
          </w:p>
        </w:tc>
        <w:tc>
          <w:tcPr>
            <w:tcW w:w="970" w:type="pct"/>
          </w:tcPr>
          <w:p w14:paraId="2464127F" w14:textId="596B03A1" w:rsidR="00372C01" w:rsidRPr="00920905" w:rsidRDefault="00372C01" w:rsidP="00372C01">
            <w:pPr>
              <w:rPr>
                <w:rFonts w:cstheme="minorHAnsi"/>
                <w:color w:val="FF0000"/>
                <w:szCs w:val="20"/>
              </w:rPr>
            </w:pPr>
            <w:r>
              <w:rPr>
                <w:rFonts w:ascii="Calibri" w:hAnsi="Calibri"/>
                <w:color w:val="000000"/>
                <w:szCs w:val="20"/>
              </w:rPr>
              <w:t>LED</w:t>
            </w:r>
          </w:p>
        </w:tc>
        <w:tc>
          <w:tcPr>
            <w:tcW w:w="868" w:type="pct"/>
          </w:tcPr>
          <w:p w14:paraId="2E26678E" w14:textId="7F3FE9C1" w:rsidR="00372C01" w:rsidRPr="00920905" w:rsidRDefault="00372C01" w:rsidP="00372C01">
            <w:pPr>
              <w:rPr>
                <w:rFonts w:cstheme="minorHAnsi"/>
                <w:color w:val="FF0000"/>
                <w:szCs w:val="20"/>
              </w:rPr>
            </w:pPr>
            <w:r>
              <w:rPr>
                <w:rFonts w:ascii="Calibri" w:hAnsi="Calibri"/>
                <w:color w:val="000000"/>
                <w:szCs w:val="20"/>
              </w:rPr>
              <w:t>325</w:t>
            </w:r>
          </w:p>
        </w:tc>
        <w:tc>
          <w:tcPr>
            <w:tcW w:w="816" w:type="pct"/>
            <w:vAlign w:val="center"/>
          </w:tcPr>
          <w:p w14:paraId="125F8F20" w14:textId="6B3CCF63" w:rsidR="00372C01" w:rsidRPr="00920905" w:rsidRDefault="00372C01" w:rsidP="00372C01">
            <w:pPr>
              <w:rPr>
                <w:rFonts w:cstheme="minorHAnsi"/>
                <w:color w:val="FF0000"/>
                <w:szCs w:val="20"/>
              </w:rPr>
            </w:pPr>
            <w:r>
              <w:rPr>
                <w:rFonts w:ascii="Calibri" w:hAnsi="Calibri"/>
                <w:color w:val="000000"/>
                <w:szCs w:val="20"/>
              </w:rPr>
              <w:t>1724.56</w:t>
            </w:r>
          </w:p>
        </w:tc>
      </w:tr>
      <w:tr w:rsidR="00372C01" w:rsidRPr="00920905" w14:paraId="08B720FE" w14:textId="77777777" w:rsidTr="0045667D">
        <w:tc>
          <w:tcPr>
            <w:tcW w:w="764" w:type="pct"/>
          </w:tcPr>
          <w:p w14:paraId="1D296536" w14:textId="15279BBC" w:rsidR="00372C01" w:rsidRPr="00727DD0" w:rsidRDefault="00372C01" w:rsidP="00372C01">
            <w:pPr>
              <w:rPr>
                <w:rFonts w:cstheme="minorHAnsi"/>
                <w:color w:val="FF0000"/>
                <w:szCs w:val="20"/>
              </w:rPr>
            </w:pPr>
            <w:r w:rsidRPr="00727DD0">
              <w:rPr>
                <w:rFonts w:ascii="Calibri" w:hAnsi="Calibri"/>
                <w:bCs/>
                <w:color w:val="000000"/>
                <w:szCs w:val="20"/>
              </w:rPr>
              <w:t>LT-56180</w:t>
            </w:r>
          </w:p>
        </w:tc>
        <w:tc>
          <w:tcPr>
            <w:tcW w:w="714" w:type="pct"/>
          </w:tcPr>
          <w:p w14:paraId="581C99FD" w14:textId="60FC2BD9" w:rsidR="00372C01" w:rsidRPr="00920905" w:rsidRDefault="00372C01" w:rsidP="00372C01">
            <w:pPr>
              <w:rPr>
                <w:rFonts w:cstheme="minorHAnsi"/>
                <w:color w:val="FF0000"/>
                <w:szCs w:val="20"/>
              </w:rPr>
            </w:pPr>
            <w:r>
              <w:rPr>
                <w:rFonts w:ascii="Calibri" w:hAnsi="Calibri"/>
                <w:color w:val="000000"/>
                <w:szCs w:val="20"/>
              </w:rPr>
              <w:t>PSMH</w:t>
            </w:r>
          </w:p>
        </w:tc>
        <w:tc>
          <w:tcPr>
            <w:tcW w:w="868" w:type="pct"/>
          </w:tcPr>
          <w:p w14:paraId="5C4C62CA" w14:textId="452AFDBF" w:rsidR="00372C01" w:rsidRPr="00920905" w:rsidRDefault="00372C01" w:rsidP="00372C01">
            <w:pPr>
              <w:rPr>
                <w:rFonts w:cstheme="minorHAnsi"/>
                <w:color w:val="FF0000"/>
                <w:szCs w:val="20"/>
              </w:rPr>
            </w:pPr>
            <w:r>
              <w:rPr>
                <w:rFonts w:ascii="Calibri" w:hAnsi="Calibri"/>
                <w:color w:val="000000"/>
                <w:szCs w:val="20"/>
              </w:rPr>
              <w:t>818</w:t>
            </w:r>
          </w:p>
        </w:tc>
        <w:tc>
          <w:tcPr>
            <w:tcW w:w="970" w:type="pct"/>
          </w:tcPr>
          <w:p w14:paraId="7976BE17" w14:textId="1D556108" w:rsidR="00372C01" w:rsidRPr="00920905" w:rsidRDefault="00372C01" w:rsidP="00372C01">
            <w:pPr>
              <w:rPr>
                <w:rFonts w:cstheme="minorHAnsi"/>
                <w:color w:val="FF0000"/>
                <w:szCs w:val="20"/>
              </w:rPr>
            </w:pPr>
            <w:r>
              <w:rPr>
                <w:rFonts w:ascii="Calibri" w:hAnsi="Calibri"/>
                <w:color w:val="000000"/>
                <w:szCs w:val="20"/>
              </w:rPr>
              <w:t>LED</w:t>
            </w:r>
          </w:p>
        </w:tc>
        <w:tc>
          <w:tcPr>
            <w:tcW w:w="868" w:type="pct"/>
          </w:tcPr>
          <w:p w14:paraId="5B6768F9" w14:textId="22C7F401" w:rsidR="00372C01" w:rsidRPr="00920905" w:rsidRDefault="00372C01" w:rsidP="00372C01">
            <w:pPr>
              <w:rPr>
                <w:rFonts w:cstheme="minorHAnsi"/>
                <w:color w:val="FF0000"/>
                <w:szCs w:val="20"/>
              </w:rPr>
            </w:pPr>
            <w:r>
              <w:rPr>
                <w:rFonts w:ascii="Calibri" w:hAnsi="Calibri"/>
                <w:color w:val="000000"/>
                <w:szCs w:val="20"/>
              </w:rPr>
              <w:t>440</w:t>
            </w:r>
          </w:p>
        </w:tc>
        <w:tc>
          <w:tcPr>
            <w:tcW w:w="816" w:type="pct"/>
            <w:vAlign w:val="center"/>
          </w:tcPr>
          <w:p w14:paraId="2932F299" w14:textId="197242D3" w:rsidR="00372C01" w:rsidRPr="00920905" w:rsidRDefault="00372C01" w:rsidP="00372C01">
            <w:pPr>
              <w:rPr>
                <w:rFonts w:cstheme="minorHAnsi"/>
                <w:color w:val="FF0000"/>
                <w:szCs w:val="20"/>
              </w:rPr>
            </w:pPr>
            <w:r>
              <w:rPr>
                <w:rFonts w:ascii="Calibri" w:hAnsi="Calibri"/>
                <w:color w:val="000000"/>
                <w:szCs w:val="20"/>
              </w:rPr>
              <w:t>2136.10</w:t>
            </w:r>
          </w:p>
        </w:tc>
      </w:tr>
      <w:tr w:rsidR="00372C01" w:rsidRPr="00920905" w14:paraId="0D4F8A2D" w14:textId="77777777" w:rsidTr="0045667D">
        <w:tc>
          <w:tcPr>
            <w:tcW w:w="764" w:type="pct"/>
          </w:tcPr>
          <w:p w14:paraId="27D84E97" w14:textId="3C4D281A" w:rsidR="00372C01" w:rsidRPr="00727DD0" w:rsidRDefault="00372C01" w:rsidP="00372C01">
            <w:pPr>
              <w:rPr>
                <w:rFonts w:cstheme="minorHAnsi"/>
                <w:color w:val="FF0000"/>
                <w:szCs w:val="20"/>
              </w:rPr>
            </w:pPr>
            <w:r w:rsidRPr="00727DD0">
              <w:rPr>
                <w:rFonts w:ascii="Calibri" w:hAnsi="Calibri"/>
                <w:bCs/>
                <w:color w:val="000000"/>
                <w:szCs w:val="20"/>
              </w:rPr>
              <w:t>LT-19782</w:t>
            </w:r>
          </w:p>
        </w:tc>
        <w:tc>
          <w:tcPr>
            <w:tcW w:w="714" w:type="pct"/>
          </w:tcPr>
          <w:p w14:paraId="304BAE87" w14:textId="5B337AF7" w:rsidR="00372C01" w:rsidRPr="00920905" w:rsidRDefault="00372C01" w:rsidP="00372C01">
            <w:pPr>
              <w:rPr>
                <w:rFonts w:cstheme="minorHAnsi"/>
                <w:color w:val="FF0000"/>
                <w:szCs w:val="20"/>
              </w:rPr>
            </w:pPr>
            <w:r>
              <w:rPr>
                <w:rFonts w:ascii="Calibri" w:hAnsi="Calibri"/>
                <w:color w:val="000000"/>
                <w:szCs w:val="20"/>
              </w:rPr>
              <w:t>PSMH</w:t>
            </w:r>
          </w:p>
        </w:tc>
        <w:tc>
          <w:tcPr>
            <w:tcW w:w="868" w:type="pct"/>
          </w:tcPr>
          <w:p w14:paraId="6273494F" w14:textId="61013869" w:rsidR="00372C01" w:rsidRPr="00920905" w:rsidRDefault="00372C01" w:rsidP="00372C01">
            <w:pPr>
              <w:rPr>
                <w:rFonts w:cstheme="minorHAnsi"/>
                <w:color w:val="FF0000"/>
                <w:szCs w:val="20"/>
              </w:rPr>
            </w:pPr>
            <w:r>
              <w:rPr>
                <w:rFonts w:ascii="Calibri" w:hAnsi="Calibri"/>
                <w:color w:val="000000"/>
                <w:szCs w:val="20"/>
              </w:rPr>
              <w:t>950</w:t>
            </w:r>
          </w:p>
        </w:tc>
        <w:tc>
          <w:tcPr>
            <w:tcW w:w="970" w:type="pct"/>
          </w:tcPr>
          <w:p w14:paraId="7BD0347C" w14:textId="06DDF674" w:rsidR="00372C01" w:rsidRPr="00920905" w:rsidRDefault="00372C01" w:rsidP="00372C01">
            <w:pPr>
              <w:rPr>
                <w:rFonts w:cstheme="minorHAnsi"/>
                <w:color w:val="FF0000"/>
                <w:szCs w:val="20"/>
              </w:rPr>
            </w:pPr>
            <w:r>
              <w:rPr>
                <w:rFonts w:ascii="Calibri" w:hAnsi="Calibri"/>
                <w:color w:val="000000"/>
                <w:szCs w:val="20"/>
              </w:rPr>
              <w:t>LED</w:t>
            </w:r>
          </w:p>
        </w:tc>
        <w:tc>
          <w:tcPr>
            <w:tcW w:w="868" w:type="pct"/>
          </w:tcPr>
          <w:p w14:paraId="7D7A829D" w14:textId="52CB8048" w:rsidR="00372C01" w:rsidRPr="00920905" w:rsidRDefault="00372C01" w:rsidP="00372C01">
            <w:pPr>
              <w:rPr>
                <w:rFonts w:cstheme="minorHAnsi"/>
                <w:color w:val="FF0000"/>
                <w:szCs w:val="20"/>
              </w:rPr>
            </w:pPr>
            <w:r>
              <w:rPr>
                <w:rFonts w:ascii="Calibri" w:hAnsi="Calibri"/>
                <w:color w:val="000000"/>
                <w:szCs w:val="20"/>
              </w:rPr>
              <w:t>517</w:t>
            </w:r>
          </w:p>
        </w:tc>
        <w:tc>
          <w:tcPr>
            <w:tcW w:w="816" w:type="pct"/>
            <w:vAlign w:val="center"/>
          </w:tcPr>
          <w:p w14:paraId="5FF1ADC1" w14:textId="25F1CFAF" w:rsidR="00372C01" w:rsidRPr="00920905" w:rsidRDefault="00372C01" w:rsidP="00372C01">
            <w:pPr>
              <w:rPr>
                <w:rFonts w:cstheme="minorHAnsi"/>
                <w:color w:val="FF0000"/>
                <w:szCs w:val="20"/>
              </w:rPr>
            </w:pPr>
            <w:r>
              <w:rPr>
                <w:rFonts w:ascii="Calibri" w:hAnsi="Calibri"/>
                <w:color w:val="000000"/>
                <w:szCs w:val="20"/>
              </w:rPr>
              <w:t>2464.20</w:t>
            </w:r>
          </w:p>
        </w:tc>
      </w:tr>
      <w:tr w:rsidR="00372C01" w:rsidRPr="00920905" w14:paraId="3D32C05F" w14:textId="77777777" w:rsidTr="0045667D">
        <w:tc>
          <w:tcPr>
            <w:tcW w:w="764" w:type="pct"/>
          </w:tcPr>
          <w:p w14:paraId="46747153" w14:textId="759B256B" w:rsidR="00372C01" w:rsidRPr="00727DD0" w:rsidRDefault="00372C01" w:rsidP="00372C01">
            <w:pPr>
              <w:rPr>
                <w:rFonts w:cstheme="minorHAnsi"/>
                <w:color w:val="FF0000"/>
                <w:szCs w:val="20"/>
              </w:rPr>
            </w:pPr>
            <w:r w:rsidRPr="00727DD0">
              <w:rPr>
                <w:rFonts w:ascii="Calibri" w:hAnsi="Calibri"/>
                <w:bCs/>
                <w:color w:val="000000"/>
                <w:szCs w:val="20"/>
              </w:rPr>
              <w:t>LT-19121</w:t>
            </w:r>
          </w:p>
        </w:tc>
        <w:tc>
          <w:tcPr>
            <w:tcW w:w="714" w:type="pct"/>
          </w:tcPr>
          <w:p w14:paraId="7C2C5B09" w14:textId="6280CB63" w:rsidR="00372C01" w:rsidRPr="00920905" w:rsidRDefault="00372C01" w:rsidP="00372C01">
            <w:pPr>
              <w:rPr>
                <w:rFonts w:cstheme="minorHAnsi"/>
                <w:color w:val="FF0000"/>
                <w:szCs w:val="20"/>
              </w:rPr>
            </w:pPr>
            <w:r>
              <w:rPr>
                <w:rFonts w:ascii="Calibri" w:hAnsi="Calibri"/>
                <w:color w:val="000000"/>
                <w:szCs w:val="20"/>
              </w:rPr>
              <w:t>PSMH</w:t>
            </w:r>
          </w:p>
        </w:tc>
        <w:tc>
          <w:tcPr>
            <w:tcW w:w="868" w:type="pct"/>
          </w:tcPr>
          <w:p w14:paraId="4CAD58F6" w14:textId="02077F24" w:rsidR="00372C01" w:rsidRPr="00920905" w:rsidRDefault="00372C01" w:rsidP="00372C01">
            <w:pPr>
              <w:rPr>
                <w:rFonts w:cstheme="minorHAnsi"/>
                <w:color w:val="FF0000"/>
                <w:szCs w:val="20"/>
              </w:rPr>
            </w:pPr>
            <w:r>
              <w:rPr>
                <w:rFonts w:ascii="Calibri" w:hAnsi="Calibri"/>
                <w:color w:val="000000"/>
                <w:szCs w:val="20"/>
              </w:rPr>
              <w:t>1080</w:t>
            </w:r>
          </w:p>
        </w:tc>
        <w:tc>
          <w:tcPr>
            <w:tcW w:w="970" w:type="pct"/>
          </w:tcPr>
          <w:p w14:paraId="313AB667" w14:textId="74A54A50" w:rsidR="00372C01" w:rsidRPr="00920905" w:rsidRDefault="00372C01" w:rsidP="00372C01">
            <w:pPr>
              <w:rPr>
                <w:rFonts w:cstheme="minorHAnsi"/>
                <w:color w:val="FF0000"/>
                <w:szCs w:val="20"/>
              </w:rPr>
            </w:pPr>
            <w:r>
              <w:rPr>
                <w:rFonts w:ascii="Calibri" w:hAnsi="Calibri"/>
                <w:color w:val="000000"/>
                <w:szCs w:val="20"/>
              </w:rPr>
              <w:t>LED</w:t>
            </w:r>
          </w:p>
        </w:tc>
        <w:tc>
          <w:tcPr>
            <w:tcW w:w="868" w:type="pct"/>
          </w:tcPr>
          <w:p w14:paraId="34744983" w14:textId="37E055AB" w:rsidR="00372C01" w:rsidRPr="00920905" w:rsidRDefault="00372C01" w:rsidP="00372C01">
            <w:pPr>
              <w:rPr>
                <w:rFonts w:cstheme="minorHAnsi"/>
                <w:color w:val="FF0000"/>
                <w:szCs w:val="20"/>
              </w:rPr>
            </w:pPr>
            <w:r>
              <w:rPr>
                <w:rFonts w:ascii="Calibri" w:hAnsi="Calibri"/>
                <w:color w:val="000000"/>
                <w:szCs w:val="20"/>
              </w:rPr>
              <w:t>643</w:t>
            </w:r>
          </w:p>
        </w:tc>
        <w:tc>
          <w:tcPr>
            <w:tcW w:w="816" w:type="pct"/>
            <w:vAlign w:val="center"/>
          </w:tcPr>
          <w:p w14:paraId="6C34F3FD" w14:textId="01D5BB7A" w:rsidR="00372C01" w:rsidRPr="00920905" w:rsidRDefault="00372C01" w:rsidP="00372C01">
            <w:pPr>
              <w:rPr>
                <w:rFonts w:cstheme="minorHAnsi"/>
                <w:color w:val="FF0000"/>
                <w:szCs w:val="20"/>
              </w:rPr>
            </w:pPr>
            <w:r>
              <w:rPr>
                <w:rFonts w:ascii="Calibri" w:hAnsi="Calibri"/>
                <w:color w:val="000000"/>
                <w:szCs w:val="20"/>
              </w:rPr>
              <w:t>2648.50</w:t>
            </w:r>
          </w:p>
        </w:tc>
      </w:tr>
    </w:tbl>
    <w:p w14:paraId="7A9E0371" w14:textId="77777777" w:rsidR="00727DD0" w:rsidRDefault="00727DD0" w:rsidP="004B750E">
      <w:pPr>
        <w:pStyle w:val="Reminders"/>
        <w:rPr>
          <w:rFonts w:asciiTheme="minorHAnsi" w:hAnsiTheme="minorHAnsi" w:cstheme="minorHAnsi"/>
          <w:i w:val="0"/>
          <w:szCs w:val="22"/>
        </w:rPr>
      </w:pPr>
    </w:p>
    <w:p w14:paraId="4010DCCF" w14:textId="77777777" w:rsidR="00DA11A0" w:rsidRDefault="00DA11A0" w:rsidP="00E16609">
      <w:pPr>
        <w:pStyle w:val="Reminders"/>
        <w:rPr>
          <w:rFonts w:asciiTheme="minorHAnsi" w:hAnsiTheme="minorHAnsi" w:cstheme="minorHAnsi"/>
          <w:i w:val="0"/>
          <w:szCs w:val="22"/>
        </w:rPr>
      </w:pPr>
    </w:p>
    <w:p w14:paraId="34560B9E" w14:textId="26E70E99" w:rsidR="00727DD0" w:rsidRPr="00727DD0" w:rsidRDefault="00727DD0" w:rsidP="00E16609">
      <w:pPr>
        <w:pStyle w:val="Reminders"/>
        <w:rPr>
          <w:rFonts w:asciiTheme="minorHAnsi" w:hAnsiTheme="minorHAnsi" w:cstheme="minorHAnsi"/>
          <w:i w:val="0"/>
          <w:color w:val="auto"/>
          <w:szCs w:val="22"/>
        </w:rPr>
      </w:pPr>
      <w:r w:rsidRPr="00727DD0">
        <w:rPr>
          <w:rFonts w:asciiTheme="minorHAnsi" w:hAnsiTheme="minorHAnsi" w:cstheme="minorHAnsi"/>
          <w:i w:val="0"/>
          <w:color w:val="auto"/>
          <w:szCs w:val="22"/>
        </w:rPr>
        <w:t xml:space="preserve">Demand reduction for these measures is reported as </w:t>
      </w:r>
      <w:r w:rsidR="009441A1">
        <w:rPr>
          <w:rFonts w:asciiTheme="minorHAnsi" w:hAnsiTheme="minorHAnsi" w:cstheme="minorHAnsi"/>
          <w:i w:val="0"/>
          <w:color w:val="auto"/>
          <w:szCs w:val="22"/>
        </w:rPr>
        <w:t xml:space="preserve">zero </w:t>
      </w:r>
      <w:r w:rsidRPr="00727DD0">
        <w:rPr>
          <w:rFonts w:asciiTheme="minorHAnsi" w:hAnsiTheme="minorHAnsi" w:cstheme="minorHAnsi"/>
          <w:i w:val="0"/>
          <w:color w:val="auto"/>
          <w:szCs w:val="22"/>
        </w:rPr>
        <w:t xml:space="preserve">since exterior fixtures controlled by photocells </w:t>
      </w:r>
      <w:r w:rsidR="00D92177">
        <w:rPr>
          <w:rFonts w:asciiTheme="minorHAnsi" w:hAnsiTheme="minorHAnsi" w:cstheme="minorHAnsi"/>
          <w:i w:val="0"/>
          <w:color w:val="auto"/>
          <w:szCs w:val="22"/>
        </w:rPr>
        <w:t xml:space="preserve">or timeclocks </w:t>
      </w:r>
      <w:r w:rsidRPr="00727DD0">
        <w:rPr>
          <w:rFonts w:asciiTheme="minorHAnsi" w:hAnsiTheme="minorHAnsi" w:cstheme="minorHAnsi"/>
          <w:i w:val="0"/>
          <w:color w:val="auto"/>
          <w:szCs w:val="22"/>
        </w:rPr>
        <w:t xml:space="preserve">do not operating during </w:t>
      </w:r>
      <w:r w:rsidR="009441A1">
        <w:rPr>
          <w:rFonts w:asciiTheme="minorHAnsi" w:hAnsiTheme="minorHAnsi" w:cstheme="minorHAnsi"/>
          <w:i w:val="0"/>
          <w:color w:val="auto"/>
          <w:szCs w:val="22"/>
        </w:rPr>
        <w:t xml:space="preserve">current DEER </w:t>
      </w:r>
      <w:r w:rsidRPr="00727DD0">
        <w:rPr>
          <w:rFonts w:asciiTheme="minorHAnsi" w:hAnsiTheme="minorHAnsi" w:cstheme="minorHAnsi"/>
          <w:i w:val="0"/>
          <w:color w:val="auto"/>
          <w:szCs w:val="22"/>
        </w:rPr>
        <w:t>peak periods.</w:t>
      </w:r>
    </w:p>
    <w:p w14:paraId="18A6068D" w14:textId="77777777" w:rsidR="00727DD0" w:rsidRPr="00727DD0" w:rsidRDefault="00727DD0" w:rsidP="00E16609">
      <w:pPr>
        <w:pStyle w:val="Reminders"/>
        <w:rPr>
          <w:rFonts w:asciiTheme="minorHAnsi" w:hAnsiTheme="minorHAnsi" w:cstheme="minorHAnsi"/>
          <w:i w:val="0"/>
          <w:color w:val="auto"/>
          <w:szCs w:val="22"/>
        </w:rPr>
      </w:pPr>
    </w:p>
    <w:p w14:paraId="41EA1005" w14:textId="79F46586" w:rsidR="00EF1137" w:rsidRPr="00727DD0" w:rsidRDefault="00727DD0" w:rsidP="00E16609">
      <w:pPr>
        <w:pStyle w:val="Reminders"/>
        <w:rPr>
          <w:rFonts w:asciiTheme="minorHAnsi" w:hAnsiTheme="minorHAnsi" w:cstheme="minorHAnsi"/>
          <w:i w:val="0"/>
          <w:color w:val="auto"/>
          <w:szCs w:val="22"/>
        </w:rPr>
      </w:pPr>
      <w:r w:rsidRPr="00727DD0">
        <w:rPr>
          <w:rFonts w:asciiTheme="minorHAnsi" w:hAnsiTheme="minorHAnsi" w:cstheme="minorHAnsi"/>
          <w:i w:val="0"/>
          <w:color w:val="auto"/>
          <w:szCs w:val="22"/>
        </w:rPr>
        <w:t>Savings for all measures in different climate zones can be found in the attachment [Attachment 1]</w:t>
      </w:r>
      <w:r w:rsidR="008142B2" w:rsidRPr="00727DD0">
        <w:rPr>
          <w:rFonts w:asciiTheme="minorHAnsi" w:hAnsiTheme="minorHAnsi" w:cstheme="minorHAnsi"/>
          <w:i w:val="0"/>
          <w:color w:val="auto"/>
          <w:szCs w:val="22"/>
        </w:rPr>
        <w:t>.</w:t>
      </w:r>
      <w:r w:rsidR="008142B2">
        <w:rPr>
          <w:rFonts w:asciiTheme="minorHAnsi" w:hAnsiTheme="minorHAnsi" w:cstheme="minorHAnsi"/>
          <w:i w:val="0"/>
          <w:color w:val="auto"/>
          <w:szCs w:val="22"/>
        </w:rPr>
        <w:t xml:space="preserve"> </w:t>
      </w:r>
    </w:p>
    <w:p w14:paraId="6C7EC920" w14:textId="099C2E9B" w:rsidR="00E16609" w:rsidRPr="00500C4E" w:rsidRDefault="00E16609" w:rsidP="00E16609">
      <w:pPr>
        <w:pStyle w:val="Heading1"/>
        <w:keepNext w:val="0"/>
        <w:rPr>
          <w:rFonts w:cstheme="minorHAnsi"/>
        </w:rPr>
      </w:pPr>
      <w:bookmarkStart w:id="18" w:name="_Toc214003093"/>
      <w:proofErr w:type="gramStart"/>
      <w:r w:rsidRPr="00500C4E">
        <w:rPr>
          <w:rFonts w:cstheme="minorHAnsi"/>
        </w:rPr>
        <w:t>Section 3</w:t>
      </w:r>
      <w:r w:rsidR="008142B2">
        <w:rPr>
          <w:rFonts w:cstheme="minorHAnsi"/>
        </w:rPr>
        <w:t>.</w:t>
      </w:r>
      <w:proofErr w:type="gramEnd"/>
      <w:r w:rsidR="008142B2">
        <w:rPr>
          <w:rFonts w:cstheme="minorHAnsi"/>
        </w:rPr>
        <w:t xml:space="preserve"> </w:t>
      </w:r>
      <w:r w:rsidRPr="00500C4E">
        <w:rPr>
          <w:rFonts w:cstheme="minorHAnsi"/>
        </w:rPr>
        <w:t>Load Shape</w:t>
      </w:r>
      <w:bookmarkEnd w:id="18"/>
      <w:r w:rsidRPr="00500C4E">
        <w:rPr>
          <w:rFonts w:cstheme="minorHAnsi"/>
        </w:rPr>
        <w:t>s</w:t>
      </w:r>
    </w:p>
    <w:p w14:paraId="7449CD6E" w14:textId="0244C553" w:rsidR="000173BF" w:rsidRDefault="008F2167" w:rsidP="00E16609">
      <w:pPr>
        <w:rPr>
          <w:rFonts w:cstheme="minorHAnsi"/>
          <w:szCs w:val="22"/>
        </w:rPr>
      </w:pPr>
      <w:r w:rsidRPr="00500C4E">
        <w:rPr>
          <w:rFonts w:cstheme="minorHAnsi"/>
          <w:szCs w:val="22"/>
        </w:rPr>
        <w:t>The ideal load shape for net benefits estimates would represent the difference between the base case and measure case</w:t>
      </w:r>
      <w:r w:rsidR="008142B2" w:rsidRPr="00500C4E">
        <w:rPr>
          <w:rFonts w:cstheme="minorHAnsi"/>
          <w:szCs w:val="22"/>
        </w:rPr>
        <w:t>.</w:t>
      </w:r>
      <w:r w:rsidR="008142B2">
        <w:rPr>
          <w:rFonts w:cstheme="minorHAnsi"/>
          <w:szCs w:val="22"/>
        </w:rPr>
        <w:t xml:space="preserv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32A30B68" w14:textId="77777777" w:rsidR="00727DD0" w:rsidRPr="00500C4E" w:rsidRDefault="00727DD0" w:rsidP="00E16609">
      <w:pPr>
        <w:rPr>
          <w:rFonts w:cstheme="minorHAnsi"/>
          <w:szCs w:val="22"/>
        </w:rPr>
      </w:pPr>
    </w:p>
    <w:p w14:paraId="4E5AEDD2" w14:textId="331675EA" w:rsidR="00E16609" w:rsidRDefault="002A3D26" w:rsidP="003F0623">
      <w:pPr>
        <w:pStyle w:val="Caption"/>
        <w:jc w:val="center"/>
        <w:rPr>
          <w:rFonts w:cstheme="minorHAnsi"/>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405"/>
        <w:gridCol w:w="3231"/>
        <w:gridCol w:w="2940"/>
      </w:tblGrid>
      <w:tr w:rsidR="00727DD0" w14:paraId="17BBC9F9" w14:textId="77777777" w:rsidTr="00E63614">
        <w:tc>
          <w:tcPr>
            <w:tcW w:w="177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E0CCE51" w14:textId="77777777" w:rsidR="00727DD0" w:rsidRDefault="00727DD0" w:rsidP="00E63614">
            <w:pPr>
              <w:rPr>
                <w:rFonts w:cstheme="minorHAnsi"/>
                <w:b/>
                <w:szCs w:val="20"/>
                <w:highlight w:val="yellow"/>
              </w:rPr>
            </w:pPr>
            <w:r>
              <w:rPr>
                <w:rFonts w:cstheme="minorHAnsi"/>
                <w:b/>
                <w:szCs w:val="20"/>
              </w:rPr>
              <w:t>Building Type</w:t>
            </w:r>
          </w:p>
        </w:tc>
        <w:tc>
          <w:tcPr>
            <w:tcW w:w="1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C53D9A3" w14:textId="77777777" w:rsidR="00727DD0" w:rsidRDefault="00727DD0" w:rsidP="00E63614">
            <w:pPr>
              <w:rPr>
                <w:rFonts w:cstheme="minorHAnsi"/>
                <w:b/>
                <w:szCs w:val="20"/>
              </w:rPr>
            </w:pPr>
            <w:r>
              <w:rPr>
                <w:rFonts w:cstheme="minorHAnsi"/>
                <w:b/>
                <w:szCs w:val="20"/>
              </w:rPr>
              <w:t>Load Shape</w:t>
            </w:r>
          </w:p>
        </w:tc>
        <w:tc>
          <w:tcPr>
            <w:tcW w:w="153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7D0FE62" w14:textId="77777777" w:rsidR="00727DD0" w:rsidRDefault="00727DD0" w:rsidP="00E63614">
            <w:pPr>
              <w:rPr>
                <w:rFonts w:cstheme="minorHAnsi"/>
                <w:b/>
                <w:szCs w:val="20"/>
                <w:highlight w:val="yellow"/>
              </w:rPr>
            </w:pPr>
            <w:r>
              <w:rPr>
                <w:rFonts w:cstheme="minorHAnsi"/>
                <w:b/>
                <w:szCs w:val="20"/>
              </w:rPr>
              <w:t>E3 Alternate Building Type</w:t>
            </w:r>
          </w:p>
        </w:tc>
      </w:tr>
      <w:tr w:rsidR="00727DD0" w14:paraId="6BE1B703" w14:textId="77777777" w:rsidTr="00E63614">
        <w:tc>
          <w:tcPr>
            <w:tcW w:w="1778" w:type="pct"/>
            <w:tcBorders>
              <w:top w:val="single" w:sz="4" w:space="0" w:color="auto"/>
              <w:left w:val="single" w:sz="4" w:space="0" w:color="auto"/>
              <w:bottom w:val="single" w:sz="4" w:space="0" w:color="auto"/>
              <w:right w:val="single" w:sz="4" w:space="0" w:color="auto"/>
            </w:tcBorders>
            <w:hideMark/>
          </w:tcPr>
          <w:p w14:paraId="1A401D2B" w14:textId="77777777" w:rsidR="00727DD0" w:rsidRDefault="00727DD0" w:rsidP="00E63614">
            <w:pPr>
              <w:rPr>
                <w:rFonts w:cstheme="minorHAnsi"/>
                <w:color w:val="FF0000"/>
                <w:szCs w:val="20"/>
              </w:rPr>
            </w:pPr>
            <w:r>
              <w:rPr>
                <w:rFonts w:ascii="Calibri" w:hAnsi="Calibri"/>
                <w:color w:val="000000"/>
                <w:szCs w:val="22"/>
              </w:rPr>
              <w:t>Assembly</w:t>
            </w:r>
          </w:p>
        </w:tc>
        <w:tc>
          <w:tcPr>
            <w:tcW w:w="1687" w:type="pct"/>
            <w:tcBorders>
              <w:top w:val="single" w:sz="4" w:space="0" w:color="auto"/>
              <w:left w:val="single" w:sz="4" w:space="0" w:color="auto"/>
              <w:bottom w:val="single" w:sz="4" w:space="0" w:color="auto"/>
              <w:right w:val="single" w:sz="4" w:space="0" w:color="auto"/>
            </w:tcBorders>
            <w:hideMark/>
          </w:tcPr>
          <w:p w14:paraId="28ABA794" w14:textId="0FEC0B24" w:rsidR="00727DD0" w:rsidRDefault="00727DD0" w:rsidP="00E63614">
            <w:pPr>
              <w:rPr>
                <w:rFonts w:cstheme="minorHAnsi"/>
                <w:color w:val="FF0000"/>
                <w:szCs w:val="20"/>
              </w:rPr>
            </w:pPr>
            <w:r>
              <w:rPr>
                <w:rFonts w:ascii="Calibri" w:hAnsi="Calibri" w:cs="Arial"/>
                <w:color w:val="000000"/>
                <w:szCs w:val="20"/>
              </w:rPr>
              <w:t>Outdoor Lt</w:t>
            </w:r>
          </w:p>
        </w:tc>
        <w:tc>
          <w:tcPr>
            <w:tcW w:w="1535" w:type="pct"/>
            <w:tcBorders>
              <w:top w:val="single" w:sz="4" w:space="0" w:color="auto"/>
              <w:left w:val="single" w:sz="4" w:space="0" w:color="auto"/>
              <w:bottom w:val="single" w:sz="4" w:space="0" w:color="auto"/>
              <w:right w:val="single" w:sz="4" w:space="0" w:color="auto"/>
            </w:tcBorders>
            <w:hideMark/>
          </w:tcPr>
          <w:p w14:paraId="5C48B201" w14:textId="19F1F1AD" w:rsidR="00727DD0" w:rsidRDefault="00727DD0" w:rsidP="00E63614">
            <w:pPr>
              <w:rPr>
                <w:rFonts w:cstheme="minorHAnsi"/>
                <w:color w:val="FF0000"/>
                <w:szCs w:val="20"/>
              </w:rPr>
            </w:pPr>
            <w:proofErr w:type="spellStart"/>
            <w:r>
              <w:rPr>
                <w:rFonts w:ascii="Calibri" w:hAnsi="Calibri" w:cs="Arial"/>
                <w:color w:val="000000"/>
                <w:szCs w:val="20"/>
              </w:rPr>
              <w:t>Misc._Commercial</w:t>
            </w:r>
            <w:proofErr w:type="spellEnd"/>
          </w:p>
        </w:tc>
      </w:tr>
      <w:tr w:rsidR="00727DD0" w14:paraId="1B417524" w14:textId="77777777" w:rsidTr="00E63614">
        <w:tc>
          <w:tcPr>
            <w:tcW w:w="1778" w:type="pct"/>
            <w:tcBorders>
              <w:top w:val="single" w:sz="4" w:space="0" w:color="auto"/>
              <w:left w:val="single" w:sz="4" w:space="0" w:color="auto"/>
              <w:bottom w:val="single" w:sz="4" w:space="0" w:color="auto"/>
              <w:right w:val="single" w:sz="4" w:space="0" w:color="auto"/>
            </w:tcBorders>
            <w:hideMark/>
          </w:tcPr>
          <w:p w14:paraId="4D36E873" w14:textId="77777777" w:rsidR="00727DD0" w:rsidRDefault="00727DD0" w:rsidP="00E63614">
            <w:pPr>
              <w:rPr>
                <w:rFonts w:cstheme="minorHAnsi"/>
                <w:color w:val="FF0000"/>
                <w:szCs w:val="20"/>
              </w:rPr>
            </w:pPr>
            <w:r>
              <w:rPr>
                <w:rFonts w:ascii="Calibri" w:hAnsi="Calibri"/>
                <w:color w:val="000000"/>
                <w:szCs w:val="22"/>
              </w:rPr>
              <w:t>Education - Community College</w:t>
            </w:r>
          </w:p>
        </w:tc>
        <w:tc>
          <w:tcPr>
            <w:tcW w:w="1687" w:type="pct"/>
            <w:tcBorders>
              <w:top w:val="single" w:sz="4" w:space="0" w:color="auto"/>
              <w:left w:val="single" w:sz="4" w:space="0" w:color="auto"/>
              <w:bottom w:val="single" w:sz="4" w:space="0" w:color="auto"/>
              <w:right w:val="single" w:sz="4" w:space="0" w:color="auto"/>
            </w:tcBorders>
            <w:hideMark/>
          </w:tcPr>
          <w:p w14:paraId="4E804F14" w14:textId="7FDEA52B" w:rsidR="00727DD0" w:rsidRDefault="00727DD0" w:rsidP="00E63614">
            <w:pPr>
              <w:rPr>
                <w:rFonts w:cstheme="minorHAnsi"/>
                <w:color w:val="FF0000"/>
                <w:szCs w:val="20"/>
              </w:rPr>
            </w:pPr>
            <w:r>
              <w:rPr>
                <w:rFonts w:ascii="Calibri" w:hAnsi="Calibri" w:cs="Arial"/>
                <w:color w:val="000000"/>
                <w:szCs w:val="20"/>
              </w:rPr>
              <w:t>Outdoor Lt</w:t>
            </w:r>
          </w:p>
        </w:tc>
        <w:tc>
          <w:tcPr>
            <w:tcW w:w="1535" w:type="pct"/>
            <w:tcBorders>
              <w:top w:val="single" w:sz="4" w:space="0" w:color="auto"/>
              <w:left w:val="single" w:sz="4" w:space="0" w:color="auto"/>
              <w:bottom w:val="single" w:sz="4" w:space="0" w:color="auto"/>
              <w:right w:val="single" w:sz="4" w:space="0" w:color="auto"/>
            </w:tcBorders>
            <w:hideMark/>
          </w:tcPr>
          <w:p w14:paraId="2B66A129" w14:textId="3241A5D1" w:rsidR="00727DD0" w:rsidRDefault="00727DD0" w:rsidP="00E63614">
            <w:pPr>
              <w:rPr>
                <w:rFonts w:cstheme="minorHAnsi"/>
                <w:color w:val="FF0000"/>
                <w:szCs w:val="20"/>
              </w:rPr>
            </w:pPr>
            <w:proofErr w:type="spellStart"/>
            <w:r>
              <w:rPr>
                <w:rFonts w:ascii="Calibri" w:hAnsi="Calibri" w:cs="Arial"/>
                <w:color w:val="000000"/>
                <w:szCs w:val="20"/>
              </w:rPr>
              <w:t>Misc._Commercial</w:t>
            </w:r>
            <w:proofErr w:type="spellEnd"/>
          </w:p>
        </w:tc>
      </w:tr>
      <w:tr w:rsidR="00727DD0" w14:paraId="67C8EEB5" w14:textId="77777777" w:rsidTr="00E63614">
        <w:tc>
          <w:tcPr>
            <w:tcW w:w="1778" w:type="pct"/>
            <w:tcBorders>
              <w:top w:val="single" w:sz="4" w:space="0" w:color="auto"/>
              <w:left w:val="single" w:sz="4" w:space="0" w:color="auto"/>
              <w:bottom w:val="single" w:sz="4" w:space="0" w:color="auto"/>
              <w:right w:val="single" w:sz="4" w:space="0" w:color="auto"/>
            </w:tcBorders>
            <w:hideMark/>
          </w:tcPr>
          <w:p w14:paraId="3937B85A" w14:textId="77777777" w:rsidR="00727DD0" w:rsidRDefault="00727DD0" w:rsidP="00E63614">
            <w:pPr>
              <w:rPr>
                <w:rFonts w:cstheme="minorHAnsi"/>
                <w:color w:val="FF0000"/>
                <w:szCs w:val="20"/>
              </w:rPr>
            </w:pPr>
            <w:r>
              <w:rPr>
                <w:rFonts w:ascii="Calibri" w:hAnsi="Calibri"/>
                <w:color w:val="000000"/>
                <w:szCs w:val="22"/>
              </w:rPr>
              <w:t>Education - Primary School</w:t>
            </w:r>
          </w:p>
        </w:tc>
        <w:tc>
          <w:tcPr>
            <w:tcW w:w="1687" w:type="pct"/>
            <w:tcBorders>
              <w:top w:val="single" w:sz="4" w:space="0" w:color="auto"/>
              <w:left w:val="single" w:sz="4" w:space="0" w:color="auto"/>
              <w:bottom w:val="single" w:sz="4" w:space="0" w:color="auto"/>
              <w:right w:val="single" w:sz="4" w:space="0" w:color="auto"/>
            </w:tcBorders>
            <w:hideMark/>
          </w:tcPr>
          <w:p w14:paraId="29A8191B" w14:textId="0FA000A1" w:rsidR="00727DD0" w:rsidRDefault="00727DD0" w:rsidP="00E63614">
            <w:pPr>
              <w:rPr>
                <w:rFonts w:cstheme="minorHAnsi"/>
                <w:color w:val="FF0000"/>
                <w:szCs w:val="20"/>
              </w:rPr>
            </w:pPr>
            <w:r>
              <w:rPr>
                <w:rFonts w:ascii="Calibri" w:hAnsi="Calibri" w:cs="Arial"/>
                <w:color w:val="000000"/>
                <w:szCs w:val="20"/>
              </w:rPr>
              <w:t>Outdoor Lt</w:t>
            </w:r>
          </w:p>
        </w:tc>
        <w:tc>
          <w:tcPr>
            <w:tcW w:w="1535" w:type="pct"/>
            <w:tcBorders>
              <w:top w:val="single" w:sz="4" w:space="0" w:color="auto"/>
              <w:left w:val="single" w:sz="4" w:space="0" w:color="auto"/>
              <w:bottom w:val="single" w:sz="4" w:space="0" w:color="auto"/>
              <w:right w:val="single" w:sz="4" w:space="0" w:color="auto"/>
            </w:tcBorders>
            <w:hideMark/>
          </w:tcPr>
          <w:p w14:paraId="30D7F46E" w14:textId="541CD58C" w:rsidR="00727DD0" w:rsidRDefault="00727DD0" w:rsidP="00E63614">
            <w:pPr>
              <w:rPr>
                <w:rFonts w:cstheme="minorHAnsi"/>
                <w:color w:val="FF0000"/>
                <w:szCs w:val="20"/>
              </w:rPr>
            </w:pPr>
            <w:proofErr w:type="spellStart"/>
            <w:r>
              <w:rPr>
                <w:rFonts w:ascii="Calibri" w:hAnsi="Calibri" w:cs="Arial"/>
                <w:color w:val="000000"/>
                <w:szCs w:val="20"/>
              </w:rPr>
              <w:t>Misc._Commercial</w:t>
            </w:r>
            <w:proofErr w:type="spellEnd"/>
          </w:p>
        </w:tc>
      </w:tr>
      <w:tr w:rsidR="00727DD0" w14:paraId="3B0D3773" w14:textId="77777777" w:rsidTr="00E63614">
        <w:tc>
          <w:tcPr>
            <w:tcW w:w="1778" w:type="pct"/>
            <w:tcBorders>
              <w:top w:val="single" w:sz="4" w:space="0" w:color="auto"/>
              <w:left w:val="single" w:sz="4" w:space="0" w:color="auto"/>
              <w:bottom w:val="single" w:sz="4" w:space="0" w:color="auto"/>
              <w:right w:val="single" w:sz="4" w:space="0" w:color="auto"/>
            </w:tcBorders>
            <w:hideMark/>
          </w:tcPr>
          <w:p w14:paraId="227A9249" w14:textId="77777777" w:rsidR="00727DD0" w:rsidRDefault="00727DD0" w:rsidP="00E63614">
            <w:pPr>
              <w:rPr>
                <w:rFonts w:cstheme="minorHAnsi"/>
                <w:color w:val="FF0000"/>
                <w:szCs w:val="20"/>
              </w:rPr>
            </w:pPr>
            <w:r>
              <w:rPr>
                <w:rFonts w:ascii="Calibri" w:hAnsi="Calibri"/>
                <w:color w:val="000000"/>
                <w:szCs w:val="22"/>
              </w:rPr>
              <w:t>Education - Relocatable Classroom</w:t>
            </w:r>
          </w:p>
        </w:tc>
        <w:tc>
          <w:tcPr>
            <w:tcW w:w="1687" w:type="pct"/>
            <w:tcBorders>
              <w:top w:val="single" w:sz="4" w:space="0" w:color="auto"/>
              <w:left w:val="single" w:sz="4" w:space="0" w:color="auto"/>
              <w:bottom w:val="single" w:sz="4" w:space="0" w:color="auto"/>
              <w:right w:val="single" w:sz="4" w:space="0" w:color="auto"/>
            </w:tcBorders>
            <w:hideMark/>
          </w:tcPr>
          <w:p w14:paraId="534AD003" w14:textId="3C7FF22C" w:rsidR="00727DD0" w:rsidRDefault="00727DD0" w:rsidP="00E63614">
            <w:pPr>
              <w:rPr>
                <w:rFonts w:cstheme="minorHAnsi"/>
                <w:color w:val="FF0000"/>
                <w:szCs w:val="20"/>
              </w:rPr>
            </w:pPr>
            <w:r>
              <w:rPr>
                <w:rFonts w:ascii="Calibri" w:hAnsi="Calibri" w:cs="Arial"/>
                <w:color w:val="000000"/>
                <w:szCs w:val="20"/>
              </w:rPr>
              <w:t>Outdoor Lt</w:t>
            </w:r>
          </w:p>
        </w:tc>
        <w:tc>
          <w:tcPr>
            <w:tcW w:w="1535" w:type="pct"/>
            <w:tcBorders>
              <w:top w:val="single" w:sz="4" w:space="0" w:color="auto"/>
              <w:left w:val="single" w:sz="4" w:space="0" w:color="auto"/>
              <w:bottom w:val="single" w:sz="4" w:space="0" w:color="auto"/>
              <w:right w:val="single" w:sz="4" w:space="0" w:color="auto"/>
            </w:tcBorders>
            <w:hideMark/>
          </w:tcPr>
          <w:p w14:paraId="781AE697" w14:textId="56CE4E95" w:rsidR="00727DD0" w:rsidRDefault="00727DD0" w:rsidP="00E63614">
            <w:pPr>
              <w:rPr>
                <w:rFonts w:cstheme="minorHAnsi"/>
                <w:color w:val="FF0000"/>
                <w:szCs w:val="20"/>
              </w:rPr>
            </w:pPr>
            <w:proofErr w:type="spellStart"/>
            <w:r>
              <w:rPr>
                <w:rFonts w:ascii="Calibri" w:hAnsi="Calibri" w:cs="Arial"/>
                <w:color w:val="000000"/>
                <w:szCs w:val="20"/>
              </w:rPr>
              <w:t>Misc._Commercial</w:t>
            </w:r>
            <w:proofErr w:type="spellEnd"/>
          </w:p>
        </w:tc>
      </w:tr>
      <w:tr w:rsidR="00727DD0" w14:paraId="5F114C79" w14:textId="77777777" w:rsidTr="00E63614">
        <w:tc>
          <w:tcPr>
            <w:tcW w:w="1778" w:type="pct"/>
            <w:tcBorders>
              <w:top w:val="single" w:sz="4" w:space="0" w:color="auto"/>
              <w:left w:val="single" w:sz="4" w:space="0" w:color="auto"/>
              <w:bottom w:val="single" w:sz="4" w:space="0" w:color="auto"/>
              <w:right w:val="single" w:sz="4" w:space="0" w:color="auto"/>
            </w:tcBorders>
            <w:hideMark/>
          </w:tcPr>
          <w:p w14:paraId="051515B7" w14:textId="77777777" w:rsidR="00727DD0" w:rsidRDefault="00727DD0" w:rsidP="00E63614">
            <w:pPr>
              <w:rPr>
                <w:rFonts w:cstheme="minorHAnsi"/>
                <w:color w:val="FF0000"/>
                <w:szCs w:val="20"/>
              </w:rPr>
            </w:pPr>
            <w:r>
              <w:rPr>
                <w:rFonts w:ascii="Calibri" w:hAnsi="Calibri"/>
                <w:color w:val="000000"/>
                <w:szCs w:val="22"/>
              </w:rPr>
              <w:t>Education - Secondary School</w:t>
            </w:r>
          </w:p>
        </w:tc>
        <w:tc>
          <w:tcPr>
            <w:tcW w:w="1687" w:type="pct"/>
            <w:tcBorders>
              <w:top w:val="single" w:sz="4" w:space="0" w:color="auto"/>
              <w:left w:val="single" w:sz="4" w:space="0" w:color="auto"/>
              <w:bottom w:val="single" w:sz="4" w:space="0" w:color="auto"/>
              <w:right w:val="single" w:sz="4" w:space="0" w:color="auto"/>
            </w:tcBorders>
            <w:hideMark/>
          </w:tcPr>
          <w:p w14:paraId="14EEC647" w14:textId="5D09E6CB" w:rsidR="00727DD0" w:rsidRDefault="00727DD0" w:rsidP="00E63614">
            <w:pPr>
              <w:rPr>
                <w:rFonts w:cstheme="minorHAnsi"/>
                <w:color w:val="FF0000"/>
                <w:szCs w:val="20"/>
              </w:rPr>
            </w:pPr>
            <w:r>
              <w:rPr>
                <w:rFonts w:ascii="Calibri" w:hAnsi="Calibri" w:cs="Arial"/>
                <w:color w:val="000000"/>
                <w:szCs w:val="20"/>
              </w:rPr>
              <w:t>Outdoor Lt</w:t>
            </w:r>
          </w:p>
        </w:tc>
        <w:tc>
          <w:tcPr>
            <w:tcW w:w="1535" w:type="pct"/>
            <w:tcBorders>
              <w:top w:val="single" w:sz="4" w:space="0" w:color="auto"/>
              <w:left w:val="single" w:sz="4" w:space="0" w:color="auto"/>
              <w:bottom w:val="single" w:sz="4" w:space="0" w:color="auto"/>
              <w:right w:val="single" w:sz="4" w:space="0" w:color="auto"/>
            </w:tcBorders>
            <w:hideMark/>
          </w:tcPr>
          <w:p w14:paraId="27395F7F" w14:textId="5E591462" w:rsidR="00727DD0" w:rsidRDefault="00727DD0" w:rsidP="00E63614">
            <w:pPr>
              <w:rPr>
                <w:rFonts w:cstheme="minorHAnsi"/>
                <w:color w:val="FF0000"/>
                <w:szCs w:val="20"/>
              </w:rPr>
            </w:pPr>
            <w:proofErr w:type="spellStart"/>
            <w:r>
              <w:rPr>
                <w:rFonts w:ascii="Calibri" w:hAnsi="Calibri" w:cs="Arial"/>
                <w:color w:val="000000"/>
                <w:szCs w:val="20"/>
              </w:rPr>
              <w:t>Misc._Commercial</w:t>
            </w:r>
            <w:proofErr w:type="spellEnd"/>
          </w:p>
        </w:tc>
      </w:tr>
      <w:tr w:rsidR="00727DD0" w14:paraId="51F53B23" w14:textId="77777777" w:rsidTr="00E63614">
        <w:tc>
          <w:tcPr>
            <w:tcW w:w="1778" w:type="pct"/>
            <w:tcBorders>
              <w:top w:val="single" w:sz="4" w:space="0" w:color="auto"/>
              <w:left w:val="single" w:sz="4" w:space="0" w:color="auto"/>
              <w:bottom w:val="single" w:sz="4" w:space="0" w:color="auto"/>
              <w:right w:val="single" w:sz="4" w:space="0" w:color="auto"/>
            </w:tcBorders>
            <w:hideMark/>
          </w:tcPr>
          <w:p w14:paraId="35AFA6C8" w14:textId="77777777" w:rsidR="00727DD0" w:rsidRDefault="00727DD0" w:rsidP="00E63614">
            <w:pPr>
              <w:rPr>
                <w:rFonts w:cstheme="minorHAnsi"/>
                <w:color w:val="FF0000"/>
                <w:szCs w:val="20"/>
              </w:rPr>
            </w:pPr>
            <w:r>
              <w:rPr>
                <w:rFonts w:ascii="Calibri" w:hAnsi="Calibri"/>
                <w:color w:val="000000"/>
                <w:szCs w:val="22"/>
              </w:rPr>
              <w:t>Education - University</w:t>
            </w:r>
          </w:p>
        </w:tc>
        <w:tc>
          <w:tcPr>
            <w:tcW w:w="1687" w:type="pct"/>
            <w:tcBorders>
              <w:top w:val="single" w:sz="4" w:space="0" w:color="auto"/>
              <w:left w:val="single" w:sz="4" w:space="0" w:color="auto"/>
              <w:bottom w:val="single" w:sz="4" w:space="0" w:color="auto"/>
              <w:right w:val="single" w:sz="4" w:space="0" w:color="auto"/>
            </w:tcBorders>
            <w:hideMark/>
          </w:tcPr>
          <w:p w14:paraId="2E9E24EB" w14:textId="50961DCA" w:rsidR="00727DD0" w:rsidRDefault="00727DD0" w:rsidP="00E63614">
            <w:pPr>
              <w:rPr>
                <w:rFonts w:cstheme="minorHAnsi"/>
                <w:color w:val="FF0000"/>
                <w:szCs w:val="20"/>
              </w:rPr>
            </w:pPr>
            <w:r>
              <w:rPr>
                <w:rFonts w:ascii="Calibri" w:hAnsi="Calibri" w:cs="Arial"/>
                <w:color w:val="000000"/>
                <w:szCs w:val="20"/>
              </w:rPr>
              <w:t>Outdoor Lt</w:t>
            </w:r>
          </w:p>
        </w:tc>
        <w:tc>
          <w:tcPr>
            <w:tcW w:w="1535" w:type="pct"/>
            <w:tcBorders>
              <w:top w:val="single" w:sz="4" w:space="0" w:color="auto"/>
              <w:left w:val="single" w:sz="4" w:space="0" w:color="auto"/>
              <w:bottom w:val="single" w:sz="4" w:space="0" w:color="auto"/>
              <w:right w:val="single" w:sz="4" w:space="0" w:color="auto"/>
            </w:tcBorders>
            <w:hideMark/>
          </w:tcPr>
          <w:p w14:paraId="03FB122F" w14:textId="1B63329B" w:rsidR="00727DD0" w:rsidRDefault="00727DD0" w:rsidP="00E63614">
            <w:pPr>
              <w:rPr>
                <w:rFonts w:cstheme="minorHAnsi"/>
                <w:color w:val="FF0000"/>
                <w:szCs w:val="20"/>
              </w:rPr>
            </w:pPr>
            <w:proofErr w:type="spellStart"/>
            <w:r>
              <w:rPr>
                <w:rFonts w:ascii="Calibri" w:hAnsi="Calibri" w:cs="Arial"/>
                <w:color w:val="000000"/>
                <w:szCs w:val="20"/>
              </w:rPr>
              <w:t>Misc._Commercial</w:t>
            </w:r>
            <w:proofErr w:type="spellEnd"/>
          </w:p>
        </w:tc>
      </w:tr>
      <w:tr w:rsidR="00727DD0" w14:paraId="276EADC3" w14:textId="77777777" w:rsidTr="00E63614">
        <w:tc>
          <w:tcPr>
            <w:tcW w:w="1778" w:type="pct"/>
            <w:tcBorders>
              <w:top w:val="single" w:sz="4" w:space="0" w:color="auto"/>
              <w:left w:val="single" w:sz="4" w:space="0" w:color="auto"/>
              <w:bottom w:val="single" w:sz="4" w:space="0" w:color="auto"/>
              <w:right w:val="single" w:sz="4" w:space="0" w:color="auto"/>
            </w:tcBorders>
            <w:hideMark/>
          </w:tcPr>
          <w:p w14:paraId="47EA920B" w14:textId="77777777" w:rsidR="00727DD0" w:rsidRDefault="00727DD0" w:rsidP="00E63614">
            <w:pPr>
              <w:rPr>
                <w:rFonts w:cstheme="minorHAnsi"/>
                <w:color w:val="FF0000"/>
                <w:szCs w:val="20"/>
              </w:rPr>
            </w:pPr>
            <w:r>
              <w:rPr>
                <w:rFonts w:ascii="Calibri" w:hAnsi="Calibri"/>
                <w:color w:val="000000"/>
                <w:szCs w:val="22"/>
              </w:rPr>
              <w:t>Grocery</w:t>
            </w:r>
          </w:p>
        </w:tc>
        <w:tc>
          <w:tcPr>
            <w:tcW w:w="1687" w:type="pct"/>
            <w:tcBorders>
              <w:top w:val="single" w:sz="4" w:space="0" w:color="auto"/>
              <w:left w:val="single" w:sz="4" w:space="0" w:color="auto"/>
              <w:bottom w:val="single" w:sz="4" w:space="0" w:color="auto"/>
              <w:right w:val="single" w:sz="4" w:space="0" w:color="auto"/>
            </w:tcBorders>
            <w:hideMark/>
          </w:tcPr>
          <w:p w14:paraId="0CF19228" w14:textId="5BD29668" w:rsidR="00727DD0" w:rsidRDefault="00727DD0" w:rsidP="00E63614">
            <w:pPr>
              <w:rPr>
                <w:rFonts w:cstheme="minorHAnsi"/>
                <w:color w:val="FF0000"/>
                <w:szCs w:val="20"/>
              </w:rPr>
            </w:pPr>
            <w:r>
              <w:rPr>
                <w:rFonts w:ascii="Calibri" w:hAnsi="Calibri" w:cs="Arial"/>
                <w:color w:val="000000"/>
                <w:szCs w:val="20"/>
              </w:rPr>
              <w:t>Outdoor Lt</w:t>
            </w:r>
          </w:p>
        </w:tc>
        <w:tc>
          <w:tcPr>
            <w:tcW w:w="1535" w:type="pct"/>
            <w:tcBorders>
              <w:top w:val="single" w:sz="4" w:space="0" w:color="auto"/>
              <w:left w:val="single" w:sz="4" w:space="0" w:color="auto"/>
              <w:bottom w:val="single" w:sz="4" w:space="0" w:color="auto"/>
              <w:right w:val="single" w:sz="4" w:space="0" w:color="auto"/>
            </w:tcBorders>
            <w:hideMark/>
          </w:tcPr>
          <w:p w14:paraId="2A80BA0F" w14:textId="2C3BCE11" w:rsidR="00727DD0" w:rsidRDefault="00727DD0" w:rsidP="00E63614">
            <w:pPr>
              <w:rPr>
                <w:rFonts w:cstheme="minorHAnsi"/>
                <w:color w:val="FF0000"/>
                <w:szCs w:val="20"/>
              </w:rPr>
            </w:pPr>
            <w:proofErr w:type="spellStart"/>
            <w:r>
              <w:rPr>
                <w:rFonts w:ascii="Calibri" w:hAnsi="Calibri" w:cs="Arial"/>
                <w:color w:val="000000"/>
                <w:szCs w:val="20"/>
              </w:rPr>
              <w:t>Misc._Commercial</w:t>
            </w:r>
            <w:proofErr w:type="spellEnd"/>
          </w:p>
        </w:tc>
      </w:tr>
      <w:tr w:rsidR="00727DD0" w14:paraId="3194AF5D" w14:textId="77777777" w:rsidTr="00E63614">
        <w:tc>
          <w:tcPr>
            <w:tcW w:w="1778" w:type="pct"/>
            <w:tcBorders>
              <w:top w:val="single" w:sz="4" w:space="0" w:color="auto"/>
              <w:left w:val="single" w:sz="4" w:space="0" w:color="auto"/>
              <w:bottom w:val="single" w:sz="4" w:space="0" w:color="auto"/>
              <w:right w:val="single" w:sz="4" w:space="0" w:color="auto"/>
            </w:tcBorders>
            <w:hideMark/>
          </w:tcPr>
          <w:p w14:paraId="5C0CE349" w14:textId="77777777" w:rsidR="00727DD0" w:rsidRDefault="00727DD0" w:rsidP="00E63614">
            <w:pPr>
              <w:rPr>
                <w:rFonts w:cstheme="minorHAnsi"/>
                <w:color w:val="FF0000"/>
                <w:szCs w:val="20"/>
              </w:rPr>
            </w:pPr>
            <w:r>
              <w:rPr>
                <w:rFonts w:ascii="Calibri" w:hAnsi="Calibri"/>
                <w:color w:val="000000"/>
                <w:szCs w:val="22"/>
              </w:rPr>
              <w:t>Lodging - Guest Rooms</w:t>
            </w:r>
          </w:p>
        </w:tc>
        <w:tc>
          <w:tcPr>
            <w:tcW w:w="1687" w:type="pct"/>
            <w:tcBorders>
              <w:top w:val="single" w:sz="4" w:space="0" w:color="auto"/>
              <w:left w:val="single" w:sz="4" w:space="0" w:color="auto"/>
              <w:bottom w:val="single" w:sz="4" w:space="0" w:color="auto"/>
              <w:right w:val="single" w:sz="4" w:space="0" w:color="auto"/>
            </w:tcBorders>
            <w:hideMark/>
          </w:tcPr>
          <w:p w14:paraId="7578525D" w14:textId="4BC0438A" w:rsidR="00727DD0" w:rsidRDefault="00727DD0" w:rsidP="00E63614">
            <w:pPr>
              <w:rPr>
                <w:rFonts w:cstheme="minorHAnsi"/>
                <w:color w:val="FF0000"/>
                <w:szCs w:val="20"/>
              </w:rPr>
            </w:pPr>
            <w:r>
              <w:rPr>
                <w:rFonts w:ascii="Calibri" w:hAnsi="Calibri" w:cs="Arial"/>
                <w:color w:val="000000"/>
                <w:szCs w:val="20"/>
              </w:rPr>
              <w:t>Outdoor Lt</w:t>
            </w:r>
          </w:p>
        </w:tc>
        <w:tc>
          <w:tcPr>
            <w:tcW w:w="1535" w:type="pct"/>
            <w:tcBorders>
              <w:top w:val="single" w:sz="4" w:space="0" w:color="auto"/>
              <w:left w:val="single" w:sz="4" w:space="0" w:color="auto"/>
              <w:bottom w:val="single" w:sz="4" w:space="0" w:color="auto"/>
              <w:right w:val="single" w:sz="4" w:space="0" w:color="auto"/>
            </w:tcBorders>
            <w:hideMark/>
          </w:tcPr>
          <w:p w14:paraId="23FCBABD" w14:textId="5A907436" w:rsidR="00727DD0" w:rsidRDefault="00727DD0" w:rsidP="00E63614">
            <w:pPr>
              <w:rPr>
                <w:rFonts w:cstheme="minorHAnsi"/>
                <w:color w:val="FF0000"/>
                <w:szCs w:val="20"/>
              </w:rPr>
            </w:pPr>
            <w:proofErr w:type="spellStart"/>
            <w:r>
              <w:rPr>
                <w:rFonts w:ascii="Calibri" w:hAnsi="Calibri" w:cs="Arial"/>
                <w:color w:val="000000"/>
                <w:szCs w:val="20"/>
              </w:rPr>
              <w:t>Misc._Commercial</w:t>
            </w:r>
            <w:proofErr w:type="spellEnd"/>
          </w:p>
        </w:tc>
      </w:tr>
      <w:tr w:rsidR="00727DD0" w14:paraId="487F64A9" w14:textId="77777777" w:rsidTr="00E63614">
        <w:tc>
          <w:tcPr>
            <w:tcW w:w="1778" w:type="pct"/>
            <w:tcBorders>
              <w:top w:val="single" w:sz="4" w:space="0" w:color="auto"/>
              <w:left w:val="single" w:sz="4" w:space="0" w:color="auto"/>
              <w:bottom w:val="single" w:sz="4" w:space="0" w:color="auto"/>
              <w:right w:val="single" w:sz="4" w:space="0" w:color="auto"/>
            </w:tcBorders>
            <w:hideMark/>
          </w:tcPr>
          <w:p w14:paraId="3018604C" w14:textId="77777777" w:rsidR="00727DD0" w:rsidRDefault="00727DD0" w:rsidP="00E63614">
            <w:pPr>
              <w:rPr>
                <w:rFonts w:cstheme="minorHAnsi"/>
                <w:color w:val="FF0000"/>
                <w:szCs w:val="20"/>
              </w:rPr>
            </w:pPr>
            <w:r>
              <w:rPr>
                <w:rFonts w:ascii="Calibri" w:hAnsi="Calibri"/>
                <w:color w:val="000000"/>
                <w:szCs w:val="22"/>
              </w:rPr>
              <w:t>Health/Medical - Hospital</w:t>
            </w:r>
          </w:p>
        </w:tc>
        <w:tc>
          <w:tcPr>
            <w:tcW w:w="1687" w:type="pct"/>
            <w:tcBorders>
              <w:top w:val="single" w:sz="4" w:space="0" w:color="auto"/>
              <w:left w:val="single" w:sz="4" w:space="0" w:color="auto"/>
              <w:bottom w:val="single" w:sz="4" w:space="0" w:color="auto"/>
              <w:right w:val="single" w:sz="4" w:space="0" w:color="auto"/>
            </w:tcBorders>
            <w:hideMark/>
          </w:tcPr>
          <w:p w14:paraId="32331176" w14:textId="5D1E5DB0" w:rsidR="00727DD0" w:rsidRDefault="00727DD0" w:rsidP="00E63614">
            <w:pPr>
              <w:rPr>
                <w:rFonts w:cstheme="minorHAnsi"/>
                <w:color w:val="FF0000"/>
                <w:szCs w:val="20"/>
              </w:rPr>
            </w:pPr>
            <w:r>
              <w:rPr>
                <w:rFonts w:ascii="Calibri" w:hAnsi="Calibri" w:cs="Arial"/>
                <w:color w:val="000000"/>
                <w:szCs w:val="20"/>
              </w:rPr>
              <w:t>Outdoor Lt</w:t>
            </w:r>
          </w:p>
        </w:tc>
        <w:tc>
          <w:tcPr>
            <w:tcW w:w="1535" w:type="pct"/>
            <w:tcBorders>
              <w:top w:val="single" w:sz="4" w:space="0" w:color="auto"/>
              <w:left w:val="single" w:sz="4" w:space="0" w:color="auto"/>
              <w:bottom w:val="single" w:sz="4" w:space="0" w:color="auto"/>
              <w:right w:val="single" w:sz="4" w:space="0" w:color="auto"/>
            </w:tcBorders>
            <w:hideMark/>
          </w:tcPr>
          <w:p w14:paraId="6C31AB24" w14:textId="38403CDC" w:rsidR="00727DD0" w:rsidRDefault="00727DD0" w:rsidP="00E63614">
            <w:pPr>
              <w:rPr>
                <w:rFonts w:cstheme="minorHAnsi"/>
                <w:color w:val="FF0000"/>
                <w:szCs w:val="20"/>
              </w:rPr>
            </w:pPr>
            <w:proofErr w:type="spellStart"/>
            <w:r>
              <w:rPr>
                <w:rFonts w:ascii="Calibri" w:hAnsi="Calibri" w:cs="Arial"/>
                <w:color w:val="000000"/>
                <w:szCs w:val="20"/>
              </w:rPr>
              <w:t>Misc._Commercial</w:t>
            </w:r>
            <w:proofErr w:type="spellEnd"/>
          </w:p>
        </w:tc>
      </w:tr>
      <w:tr w:rsidR="00727DD0" w14:paraId="21D18FF8" w14:textId="77777777" w:rsidTr="00E63614">
        <w:tc>
          <w:tcPr>
            <w:tcW w:w="1778" w:type="pct"/>
            <w:tcBorders>
              <w:top w:val="single" w:sz="4" w:space="0" w:color="auto"/>
              <w:left w:val="single" w:sz="4" w:space="0" w:color="auto"/>
              <w:bottom w:val="single" w:sz="4" w:space="0" w:color="auto"/>
              <w:right w:val="single" w:sz="4" w:space="0" w:color="auto"/>
            </w:tcBorders>
            <w:hideMark/>
          </w:tcPr>
          <w:p w14:paraId="5A45867A" w14:textId="77777777" w:rsidR="00727DD0" w:rsidRDefault="00727DD0" w:rsidP="00E63614">
            <w:pPr>
              <w:rPr>
                <w:rFonts w:cstheme="minorHAnsi"/>
                <w:color w:val="FF0000"/>
                <w:szCs w:val="20"/>
              </w:rPr>
            </w:pPr>
            <w:r>
              <w:rPr>
                <w:rFonts w:ascii="Calibri" w:hAnsi="Calibri"/>
                <w:color w:val="000000"/>
                <w:szCs w:val="22"/>
              </w:rPr>
              <w:t>Lodging - Hotel</w:t>
            </w:r>
          </w:p>
        </w:tc>
        <w:tc>
          <w:tcPr>
            <w:tcW w:w="1687" w:type="pct"/>
            <w:tcBorders>
              <w:top w:val="single" w:sz="4" w:space="0" w:color="auto"/>
              <w:left w:val="single" w:sz="4" w:space="0" w:color="auto"/>
              <w:bottom w:val="single" w:sz="4" w:space="0" w:color="auto"/>
              <w:right w:val="single" w:sz="4" w:space="0" w:color="auto"/>
            </w:tcBorders>
            <w:hideMark/>
          </w:tcPr>
          <w:p w14:paraId="3844E36B" w14:textId="1FA4B524" w:rsidR="00727DD0" w:rsidRDefault="00727DD0" w:rsidP="00E63614">
            <w:pPr>
              <w:rPr>
                <w:rFonts w:cstheme="minorHAnsi"/>
                <w:color w:val="FF0000"/>
                <w:szCs w:val="20"/>
              </w:rPr>
            </w:pPr>
            <w:r>
              <w:rPr>
                <w:rFonts w:ascii="Calibri" w:hAnsi="Calibri" w:cs="Arial"/>
                <w:color w:val="000000"/>
                <w:szCs w:val="20"/>
              </w:rPr>
              <w:t>Outdoor Lt</w:t>
            </w:r>
          </w:p>
        </w:tc>
        <w:tc>
          <w:tcPr>
            <w:tcW w:w="1535" w:type="pct"/>
            <w:tcBorders>
              <w:top w:val="single" w:sz="4" w:space="0" w:color="auto"/>
              <w:left w:val="single" w:sz="4" w:space="0" w:color="auto"/>
              <w:bottom w:val="single" w:sz="4" w:space="0" w:color="auto"/>
              <w:right w:val="single" w:sz="4" w:space="0" w:color="auto"/>
            </w:tcBorders>
            <w:hideMark/>
          </w:tcPr>
          <w:p w14:paraId="45D54554" w14:textId="1CBF33B1" w:rsidR="00727DD0" w:rsidRDefault="00727DD0" w:rsidP="00E63614">
            <w:pPr>
              <w:rPr>
                <w:rFonts w:cstheme="minorHAnsi"/>
                <w:color w:val="FF0000"/>
                <w:szCs w:val="20"/>
              </w:rPr>
            </w:pPr>
            <w:proofErr w:type="spellStart"/>
            <w:r>
              <w:rPr>
                <w:rFonts w:ascii="Calibri" w:hAnsi="Calibri" w:cs="Arial"/>
                <w:color w:val="000000"/>
                <w:szCs w:val="20"/>
              </w:rPr>
              <w:t>Misc._Commercial</w:t>
            </w:r>
            <w:proofErr w:type="spellEnd"/>
          </w:p>
        </w:tc>
      </w:tr>
      <w:tr w:rsidR="00727DD0" w14:paraId="74CE93F1" w14:textId="77777777" w:rsidTr="00E63614">
        <w:tc>
          <w:tcPr>
            <w:tcW w:w="1778" w:type="pct"/>
            <w:tcBorders>
              <w:top w:val="single" w:sz="4" w:space="0" w:color="auto"/>
              <w:left w:val="single" w:sz="4" w:space="0" w:color="auto"/>
              <w:bottom w:val="single" w:sz="4" w:space="0" w:color="auto"/>
              <w:right w:val="single" w:sz="4" w:space="0" w:color="auto"/>
            </w:tcBorders>
            <w:hideMark/>
          </w:tcPr>
          <w:p w14:paraId="7F8CD882" w14:textId="77777777" w:rsidR="00727DD0" w:rsidRDefault="00727DD0" w:rsidP="00E63614">
            <w:pPr>
              <w:rPr>
                <w:rFonts w:cstheme="minorHAnsi"/>
                <w:color w:val="FF0000"/>
                <w:szCs w:val="20"/>
              </w:rPr>
            </w:pPr>
            <w:r>
              <w:rPr>
                <w:rFonts w:ascii="Calibri" w:hAnsi="Calibri"/>
                <w:color w:val="000000"/>
                <w:szCs w:val="22"/>
              </w:rPr>
              <w:t>Manufacturing - Bio/Tech</w:t>
            </w:r>
          </w:p>
        </w:tc>
        <w:tc>
          <w:tcPr>
            <w:tcW w:w="1687" w:type="pct"/>
            <w:tcBorders>
              <w:top w:val="single" w:sz="4" w:space="0" w:color="auto"/>
              <w:left w:val="single" w:sz="4" w:space="0" w:color="auto"/>
              <w:bottom w:val="single" w:sz="4" w:space="0" w:color="auto"/>
              <w:right w:val="single" w:sz="4" w:space="0" w:color="auto"/>
            </w:tcBorders>
            <w:hideMark/>
          </w:tcPr>
          <w:p w14:paraId="595AF500" w14:textId="158642DC" w:rsidR="00727DD0" w:rsidRDefault="00727DD0" w:rsidP="00E63614">
            <w:pPr>
              <w:rPr>
                <w:rFonts w:cstheme="minorHAnsi"/>
                <w:color w:val="FF0000"/>
                <w:szCs w:val="20"/>
              </w:rPr>
            </w:pPr>
            <w:r>
              <w:rPr>
                <w:rFonts w:ascii="Calibri" w:hAnsi="Calibri" w:cs="Arial"/>
                <w:color w:val="000000"/>
                <w:szCs w:val="20"/>
              </w:rPr>
              <w:t>Outdoor Lt</w:t>
            </w:r>
          </w:p>
        </w:tc>
        <w:tc>
          <w:tcPr>
            <w:tcW w:w="1535" w:type="pct"/>
            <w:tcBorders>
              <w:top w:val="single" w:sz="4" w:space="0" w:color="auto"/>
              <w:left w:val="single" w:sz="4" w:space="0" w:color="auto"/>
              <w:bottom w:val="single" w:sz="4" w:space="0" w:color="auto"/>
              <w:right w:val="single" w:sz="4" w:space="0" w:color="auto"/>
            </w:tcBorders>
            <w:hideMark/>
          </w:tcPr>
          <w:p w14:paraId="1175F1EC" w14:textId="080D6B24" w:rsidR="00727DD0" w:rsidRDefault="00727DD0" w:rsidP="00E63614">
            <w:pPr>
              <w:rPr>
                <w:rFonts w:cstheme="minorHAnsi"/>
                <w:color w:val="FF0000"/>
                <w:szCs w:val="20"/>
              </w:rPr>
            </w:pPr>
            <w:proofErr w:type="spellStart"/>
            <w:r>
              <w:rPr>
                <w:rFonts w:ascii="Calibri" w:hAnsi="Calibri" w:cs="Arial"/>
                <w:color w:val="000000"/>
                <w:szCs w:val="20"/>
              </w:rPr>
              <w:t>Misc._Commercial</w:t>
            </w:r>
            <w:proofErr w:type="spellEnd"/>
          </w:p>
        </w:tc>
      </w:tr>
      <w:tr w:rsidR="00727DD0" w14:paraId="729E5B1F" w14:textId="77777777" w:rsidTr="00E63614">
        <w:tc>
          <w:tcPr>
            <w:tcW w:w="1778" w:type="pct"/>
            <w:tcBorders>
              <w:top w:val="single" w:sz="4" w:space="0" w:color="auto"/>
              <w:left w:val="single" w:sz="4" w:space="0" w:color="auto"/>
              <w:bottom w:val="single" w:sz="4" w:space="0" w:color="auto"/>
              <w:right w:val="single" w:sz="4" w:space="0" w:color="auto"/>
            </w:tcBorders>
            <w:hideMark/>
          </w:tcPr>
          <w:p w14:paraId="340E8102" w14:textId="77777777" w:rsidR="00727DD0" w:rsidRDefault="00727DD0" w:rsidP="00E63614">
            <w:pPr>
              <w:rPr>
                <w:rFonts w:cstheme="minorHAnsi"/>
                <w:color w:val="FF0000"/>
                <w:szCs w:val="20"/>
              </w:rPr>
            </w:pPr>
            <w:r>
              <w:rPr>
                <w:rFonts w:ascii="Calibri" w:hAnsi="Calibri"/>
                <w:color w:val="000000"/>
                <w:szCs w:val="22"/>
              </w:rPr>
              <w:t>Manufacturing - Light Industrial</w:t>
            </w:r>
          </w:p>
        </w:tc>
        <w:tc>
          <w:tcPr>
            <w:tcW w:w="1687" w:type="pct"/>
            <w:tcBorders>
              <w:top w:val="single" w:sz="4" w:space="0" w:color="auto"/>
              <w:left w:val="single" w:sz="4" w:space="0" w:color="auto"/>
              <w:bottom w:val="single" w:sz="4" w:space="0" w:color="auto"/>
              <w:right w:val="single" w:sz="4" w:space="0" w:color="auto"/>
            </w:tcBorders>
            <w:hideMark/>
          </w:tcPr>
          <w:p w14:paraId="2B77F854" w14:textId="2F5419B1" w:rsidR="00727DD0" w:rsidRDefault="00727DD0" w:rsidP="00E63614">
            <w:pPr>
              <w:rPr>
                <w:rFonts w:cstheme="minorHAnsi"/>
                <w:color w:val="FF0000"/>
                <w:szCs w:val="20"/>
              </w:rPr>
            </w:pPr>
            <w:r>
              <w:rPr>
                <w:rFonts w:ascii="Calibri" w:hAnsi="Calibri" w:cs="Arial"/>
                <w:color w:val="000000"/>
                <w:szCs w:val="20"/>
              </w:rPr>
              <w:t>Outdoor Lt</w:t>
            </w:r>
          </w:p>
        </w:tc>
        <w:tc>
          <w:tcPr>
            <w:tcW w:w="1535" w:type="pct"/>
            <w:tcBorders>
              <w:top w:val="single" w:sz="4" w:space="0" w:color="auto"/>
              <w:left w:val="single" w:sz="4" w:space="0" w:color="auto"/>
              <w:bottom w:val="single" w:sz="4" w:space="0" w:color="auto"/>
              <w:right w:val="single" w:sz="4" w:space="0" w:color="auto"/>
            </w:tcBorders>
            <w:hideMark/>
          </w:tcPr>
          <w:p w14:paraId="347E76BF" w14:textId="343CD8DC" w:rsidR="00727DD0" w:rsidRDefault="00727DD0" w:rsidP="00E63614">
            <w:pPr>
              <w:rPr>
                <w:rFonts w:cstheme="minorHAnsi"/>
                <w:color w:val="FF0000"/>
                <w:szCs w:val="20"/>
              </w:rPr>
            </w:pPr>
            <w:proofErr w:type="spellStart"/>
            <w:r>
              <w:rPr>
                <w:rFonts w:ascii="Calibri" w:hAnsi="Calibri" w:cs="Arial"/>
                <w:color w:val="000000"/>
                <w:szCs w:val="20"/>
              </w:rPr>
              <w:t>Misc._Commercial</w:t>
            </w:r>
            <w:proofErr w:type="spellEnd"/>
          </w:p>
        </w:tc>
      </w:tr>
      <w:tr w:rsidR="00727DD0" w14:paraId="122A6E06" w14:textId="77777777" w:rsidTr="00E63614">
        <w:tc>
          <w:tcPr>
            <w:tcW w:w="1778" w:type="pct"/>
            <w:tcBorders>
              <w:top w:val="single" w:sz="4" w:space="0" w:color="auto"/>
              <w:left w:val="single" w:sz="4" w:space="0" w:color="auto"/>
              <w:bottom w:val="single" w:sz="4" w:space="0" w:color="auto"/>
              <w:right w:val="single" w:sz="4" w:space="0" w:color="auto"/>
            </w:tcBorders>
            <w:hideMark/>
          </w:tcPr>
          <w:p w14:paraId="401A9704" w14:textId="77777777" w:rsidR="00727DD0" w:rsidRDefault="00727DD0" w:rsidP="00E63614">
            <w:pPr>
              <w:rPr>
                <w:rFonts w:cstheme="minorHAnsi"/>
                <w:color w:val="FF0000"/>
                <w:szCs w:val="20"/>
              </w:rPr>
            </w:pPr>
            <w:r>
              <w:rPr>
                <w:rFonts w:ascii="Calibri" w:hAnsi="Calibri"/>
                <w:color w:val="000000"/>
                <w:szCs w:val="22"/>
              </w:rPr>
              <w:t>Lodging - Motel</w:t>
            </w:r>
          </w:p>
        </w:tc>
        <w:tc>
          <w:tcPr>
            <w:tcW w:w="1687" w:type="pct"/>
            <w:tcBorders>
              <w:top w:val="single" w:sz="4" w:space="0" w:color="auto"/>
              <w:left w:val="single" w:sz="4" w:space="0" w:color="auto"/>
              <w:bottom w:val="single" w:sz="4" w:space="0" w:color="auto"/>
              <w:right w:val="single" w:sz="4" w:space="0" w:color="auto"/>
            </w:tcBorders>
            <w:hideMark/>
          </w:tcPr>
          <w:p w14:paraId="57205DE0" w14:textId="5C217165" w:rsidR="00727DD0" w:rsidRDefault="00727DD0" w:rsidP="00E63614">
            <w:pPr>
              <w:rPr>
                <w:rFonts w:cstheme="minorHAnsi"/>
                <w:color w:val="FF0000"/>
                <w:szCs w:val="20"/>
              </w:rPr>
            </w:pPr>
            <w:r>
              <w:rPr>
                <w:rFonts w:ascii="Calibri" w:hAnsi="Calibri" w:cs="Arial"/>
                <w:color w:val="000000"/>
                <w:szCs w:val="20"/>
              </w:rPr>
              <w:t>Outdoor Lt</w:t>
            </w:r>
          </w:p>
        </w:tc>
        <w:tc>
          <w:tcPr>
            <w:tcW w:w="1535" w:type="pct"/>
            <w:tcBorders>
              <w:top w:val="single" w:sz="4" w:space="0" w:color="auto"/>
              <w:left w:val="single" w:sz="4" w:space="0" w:color="auto"/>
              <w:bottom w:val="single" w:sz="4" w:space="0" w:color="auto"/>
              <w:right w:val="single" w:sz="4" w:space="0" w:color="auto"/>
            </w:tcBorders>
            <w:hideMark/>
          </w:tcPr>
          <w:p w14:paraId="0FBE4A05" w14:textId="7225EF48" w:rsidR="00727DD0" w:rsidRDefault="00727DD0" w:rsidP="00E63614">
            <w:pPr>
              <w:rPr>
                <w:rFonts w:cstheme="minorHAnsi"/>
                <w:color w:val="FF0000"/>
                <w:szCs w:val="20"/>
              </w:rPr>
            </w:pPr>
            <w:proofErr w:type="spellStart"/>
            <w:r>
              <w:rPr>
                <w:rFonts w:ascii="Calibri" w:hAnsi="Calibri" w:cs="Arial"/>
                <w:color w:val="000000"/>
                <w:szCs w:val="20"/>
              </w:rPr>
              <w:t>Misc._Commercial</w:t>
            </w:r>
            <w:proofErr w:type="spellEnd"/>
          </w:p>
        </w:tc>
      </w:tr>
      <w:tr w:rsidR="00727DD0" w14:paraId="5F6AC932" w14:textId="77777777" w:rsidTr="00E63614">
        <w:tc>
          <w:tcPr>
            <w:tcW w:w="1778" w:type="pct"/>
            <w:tcBorders>
              <w:top w:val="single" w:sz="4" w:space="0" w:color="auto"/>
              <w:left w:val="single" w:sz="4" w:space="0" w:color="auto"/>
              <w:bottom w:val="single" w:sz="4" w:space="0" w:color="auto"/>
              <w:right w:val="single" w:sz="4" w:space="0" w:color="auto"/>
            </w:tcBorders>
            <w:hideMark/>
          </w:tcPr>
          <w:p w14:paraId="00CB853F" w14:textId="77777777" w:rsidR="00727DD0" w:rsidRDefault="00727DD0" w:rsidP="00E63614">
            <w:pPr>
              <w:rPr>
                <w:rFonts w:cstheme="minorHAnsi"/>
                <w:color w:val="FF0000"/>
                <w:szCs w:val="20"/>
              </w:rPr>
            </w:pPr>
            <w:r>
              <w:rPr>
                <w:rFonts w:ascii="Calibri" w:hAnsi="Calibri"/>
                <w:color w:val="000000"/>
                <w:szCs w:val="22"/>
              </w:rPr>
              <w:t>Health/Medical - Nursing Home</w:t>
            </w:r>
          </w:p>
        </w:tc>
        <w:tc>
          <w:tcPr>
            <w:tcW w:w="1687" w:type="pct"/>
            <w:tcBorders>
              <w:top w:val="single" w:sz="4" w:space="0" w:color="auto"/>
              <w:left w:val="single" w:sz="4" w:space="0" w:color="auto"/>
              <w:bottom w:val="single" w:sz="4" w:space="0" w:color="auto"/>
              <w:right w:val="single" w:sz="4" w:space="0" w:color="auto"/>
            </w:tcBorders>
            <w:hideMark/>
          </w:tcPr>
          <w:p w14:paraId="1AC363AF" w14:textId="6B24F91E" w:rsidR="00727DD0" w:rsidRDefault="00727DD0" w:rsidP="00E63614">
            <w:pPr>
              <w:rPr>
                <w:rFonts w:cstheme="minorHAnsi"/>
                <w:color w:val="FF0000"/>
                <w:szCs w:val="20"/>
              </w:rPr>
            </w:pPr>
            <w:r>
              <w:rPr>
                <w:rFonts w:ascii="Calibri" w:hAnsi="Calibri" w:cs="Arial"/>
                <w:color w:val="000000"/>
                <w:szCs w:val="20"/>
              </w:rPr>
              <w:t>Outdoor Lt</w:t>
            </w:r>
          </w:p>
        </w:tc>
        <w:tc>
          <w:tcPr>
            <w:tcW w:w="1535" w:type="pct"/>
            <w:tcBorders>
              <w:top w:val="single" w:sz="4" w:space="0" w:color="auto"/>
              <w:left w:val="single" w:sz="4" w:space="0" w:color="auto"/>
              <w:bottom w:val="single" w:sz="4" w:space="0" w:color="auto"/>
              <w:right w:val="single" w:sz="4" w:space="0" w:color="auto"/>
            </w:tcBorders>
            <w:hideMark/>
          </w:tcPr>
          <w:p w14:paraId="54D3E0FA" w14:textId="39ACD771" w:rsidR="00727DD0" w:rsidRDefault="00727DD0" w:rsidP="00E63614">
            <w:pPr>
              <w:rPr>
                <w:rFonts w:cstheme="minorHAnsi"/>
                <w:color w:val="FF0000"/>
                <w:szCs w:val="20"/>
              </w:rPr>
            </w:pPr>
            <w:proofErr w:type="spellStart"/>
            <w:r>
              <w:rPr>
                <w:rFonts w:ascii="Calibri" w:hAnsi="Calibri" w:cs="Arial"/>
                <w:color w:val="000000"/>
                <w:szCs w:val="20"/>
              </w:rPr>
              <w:t>Misc._Commercial</w:t>
            </w:r>
            <w:proofErr w:type="spellEnd"/>
          </w:p>
        </w:tc>
      </w:tr>
      <w:tr w:rsidR="00727DD0" w14:paraId="718C351E" w14:textId="77777777" w:rsidTr="00E63614">
        <w:tc>
          <w:tcPr>
            <w:tcW w:w="1778" w:type="pct"/>
            <w:tcBorders>
              <w:top w:val="single" w:sz="4" w:space="0" w:color="auto"/>
              <w:left w:val="single" w:sz="4" w:space="0" w:color="auto"/>
              <w:bottom w:val="single" w:sz="4" w:space="0" w:color="auto"/>
              <w:right w:val="single" w:sz="4" w:space="0" w:color="auto"/>
            </w:tcBorders>
            <w:hideMark/>
          </w:tcPr>
          <w:p w14:paraId="1EB57AC1" w14:textId="77777777" w:rsidR="00727DD0" w:rsidRDefault="00727DD0" w:rsidP="00E63614">
            <w:pPr>
              <w:rPr>
                <w:rFonts w:cstheme="minorHAnsi"/>
                <w:color w:val="FF0000"/>
                <w:szCs w:val="20"/>
              </w:rPr>
            </w:pPr>
            <w:r>
              <w:rPr>
                <w:rFonts w:ascii="Calibri" w:hAnsi="Calibri"/>
                <w:color w:val="000000"/>
                <w:szCs w:val="22"/>
              </w:rPr>
              <w:t>Office - Large</w:t>
            </w:r>
          </w:p>
        </w:tc>
        <w:tc>
          <w:tcPr>
            <w:tcW w:w="1687" w:type="pct"/>
            <w:tcBorders>
              <w:top w:val="single" w:sz="4" w:space="0" w:color="auto"/>
              <w:left w:val="single" w:sz="4" w:space="0" w:color="auto"/>
              <w:bottom w:val="single" w:sz="4" w:space="0" w:color="auto"/>
              <w:right w:val="single" w:sz="4" w:space="0" w:color="auto"/>
            </w:tcBorders>
            <w:hideMark/>
          </w:tcPr>
          <w:p w14:paraId="3332EDB2" w14:textId="2A54B3B4" w:rsidR="00727DD0" w:rsidRDefault="00727DD0" w:rsidP="00E63614">
            <w:pPr>
              <w:rPr>
                <w:rFonts w:cstheme="minorHAnsi"/>
                <w:color w:val="FF0000"/>
                <w:szCs w:val="20"/>
              </w:rPr>
            </w:pPr>
            <w:r>
              <w:rPr>
                <w:rFonts w:ascii="Calibri" w:hAnsi="Calibri" w:cs="Arial"/>
                <w:color w:val="000000"/>
                <w:szCs w:val="20"/>
              </w:rPr>
              <w:t>Outdoor Lt</w:t>
            </w:r>
          </w:p>
        </w:tc>
        <w:tc>
          <w:tcPr>
            <w:tcW w:w="1535" w:type="pct"/>
            <w:tcBorders>
              <w:top w:val="single" w:sz="4" w:space="0" w:color="auto"/>
              <w:left w:val="single" w:sz="4" w:space="0" w:color="auto"/>
              <w:bottom w:val="single" w:sz="4" w:space="0" w:color="auto"/>
              <w:right w:val="single" w:sz="4" w:space="0" w:color="auto"/>
            </w:tcBorders>
            <w:hideMark/>
          </w:tcPr>
          <w:p w14:paraId="43D58641" w14:textId="3202CC91" w:rsidR="00727DD0" w:rsidRDefault="00727DD0" w:rsidP="00E63614">
            <w:pPr>
              <w:rPr>
                <w:rFonts w:cstheme="minorHAnsi"/>
                <w:color w:val="FF0000"/>
                <w:szCs w:val="20"/>
              </w:rPr>
            </w:pPr>
            <w:proofErr w:type="spellStart"/>
            <w:r>
              <w:rPr>
                <w:rFonts w:ascii="Calibri" w:hAnsi="Calibri" w:cs="Arial"/>
                <w:color w:val="000000"/>
                <w:szCs w:val="20"/>
              </w:rPr>
              <w:t>Misc._Commercial</w:t>
            </w:r>
            <w:proofErr w:type="spellEnd"/>
          </w:p>
        </w:tc>
      </w:tr>
      <w:tr w:rsidR="00727DD0" w14:paraId="675347F5" w14:textId="77777777" w:rsidTr="00E63614">
        <w:tc>
          <w:tcPr>
            <w:tcW w:w="1778" w:type="pct"/>
            <w:tcBorders>
              <w:top w:val="single" w:sz="4" w:space="0" w:color="auto"/>
              <w:left w:val="single" w:sz="4" w:space="0" w:color="auto"/>
              <w:bottom w:val="single" w:sz="4" w:space="0" w:color="auto"/>
              <w:right w:val="single" w:sz="4" w:space="0" w:color="auto"/>
            </w:tcBorders>
            <w:hideMark/>
          </w:tcPr>
          <w:p w14:paraId="2ADEA102" w14:textId="77777777" w:rsidR="00727DD0" w:rsidRDefault="00727DD0" w:rsidP="00E63614">
            <w:pPr>
              <w:rPr>
                <w:rFonts w:cstheme="minorHAnsi"/>
                <w:color w:val="FF0000"/>
                <w:szCs w:val="20"/>
              </w:rPr>
            </w:pPr>
            <w:r>
              <w:rPr>
                <w:rFonts w:ascii="Calibri" w:hAnsi="Calibri"/>
                <w:color w:val="000000"/>
                <w:szCs w:val="22"/>
              </w:rPr>
              <w:t>Office - Small</w:t>
            </w:r>
          </w:p>
        </w:tc>
        <w:tc>
          <w:tcPr>
            <w:tcW w:w="1687" w:type="pct"/>
            <w:tcBorders>
              <w:top w:val="single" w:sz="4" w:space="0" w:color="auto"/>
              <w:left w:val="single" w:sz="4" w:space="0" w:color="auto"/>
              <w:bottom w:val="single" w:sz="4" w:space="0" w:color="auto"/>
              <w:right w:val="single" w:sz="4" w:space="0" w:color="auto"/>
            </w:tcBorders>
            <w:hideMark/>
          </w:tcPr>
          <w:p w14:paraId="39D38CCA" w14:textId="1E884B62" w:rsidR="00727DD0" w:rsidRDefault="00727DD0" w:rsidP="00E63614">
            <w:pPr>
              <w:rPr>
                <w:rFonts w:cstheme="minorHAnsi"/>
                <w:color w:val="FF0000"/>
                <w:szCs w:val="20"/>
              </w:rPr>
            </w:pPr>
            <w:r>
              <w:rPr>
                <w:rFonts w:ascii="Calibri" w:hAnsi="Calibri" w:cs="Arial"/>
                <w:color w:val="000000"/>
                <w:szCs w:val="20"/>
              </w:rPr>
              <w:t>Outdoor Lt</w:t>
            </w:r>
          </w:p>
        </w:tc>
        <w:tc>
          <w:tcPr>
            <w:tcW w:w="1535" w:type="pct"/>
            <w:tcBorders>
              <w:top w:val="single" w:sz="4" w:space="0" w:color="auto"/>
              <w:left w:val="single" w:sz="4" w:space="0" w:color="auto"/>
              <w:bottom w:val="single" w:sz="4" w:space="0" w:color="auto"/>
              <w:right w:val="single" w:sz="4" w:space="0" w:color="auto"/>
            </w:tcBorders>
            <w:hideMark/>
          </w:tcPr>
          <w:p w14:paraId="03CCEAAB" w14:textId="123C0942" w:rsidR="00727DD0" w:rsidRDefault="00727DD0" w:rsidP="00E63614">
            <w:pPr>
              <w:rPr>
                <w:rFonts w:cstheme="minorHAnsi"/>
                <w:color w:val="FF0000"/>
                <w:szCs w:val="20"/>
              </w:rPr>
            </w:pPr>
            <w:proofErr w:type="spellStart"/>
            <w:r>
              <w:rPr>
                <w:rFonts w:ascii="Calibri" w:hAnsi="Calibri" w:cs="Arial"/>
                <w:color w:val="000000"/>
                <w:szCs w:val="20"/>
              </w:rPr>
              <w:t>Misc._Commercial</w:t>
            </w:r>
            <w:proofErr w:type="spellEnd"/>
          </w:p>
        </w:tc>
      </w:tr>
      <w:tr w:rsidR="00727DD0" w14:paraId="2414ADFE" w14:textId="77777777" w:rsidTr="00E63614">
        <w:tc>
          <w:tcPr>
            <w:tcW w:w="1778" w:type="pct"/>
            <w:tcBorders>
              <w:top w:val="single" w:sz="4" w:space="0" w:color="auto"/>
              <w:left w:val="single" w:sz="4" w:space="0" w:color="auto"/>
              <w:bottom w:val="single" w:sz="4" w:space="0" w:color="auto"/>
              <w:right w:val="single" w:sz="4" w:space="0" w:color="auto"/>
            </w:tcBorders>
            <w:hideMark/>
          </w:tcPr>
          <w:p w14:paraId="00FC77CC" w14:textId="77777777" w:rsidR="00727DD0" w:rsidRDefault="00727DD0" w:rsidP="00E63614">
            <w:pPr>
              <w:rPr>
                <w:rFonts w:cstheme="minorHAnsi"/>
                <w:color w:val="FF0000"/>
                <w:szCs w:val="20"/>
              </w:rPr>
            </w:pPr>
            <w:r>
              <w:rPr>
                <w:rFonts w:ascii="Calibri" w:hAnsi="Calibri"/>
                <w:color w:val="000000"/>
                <w:szCs w:val="22"/>
              </w:rPr>
              <w:t>Restaurant - Fast-Food</w:t>
            </w:r>
          </w:p>
        </w:tc>
        <w:tc>
          <w:tcPr>
            <w:tcW w:w="1687" w:type="pct"/>
            <w:tcBorders>
              <w:top w:val="single" w:sz="4" w:space="0" w:color="auto"/>
              <w:left w:val="single" w:sz="4" w:space="0" w:color="auto"/>
              <w:bottom w:val="single" w:sz="4" w:space="0" w:color="auto"/>
              <w:right w:val="single" w:sz="4" w:space="0" w:color="auto"/>
            </w:tcBorders>
            <w:hideMark/>
          </w:tcPr>
          <w:p w14:paraId="708C6EE6" w14:textId="2AEEF880" w:rsidR="00727DD0" w:rsidRDefault="00727DD0" w:rsidP="00E63614">
            <w:pPr>
              <w:rPr>
                <w:rFonts w:cstheme="minorHAnsi"/>
                <w:color w:val="FF0000"/>
                <w:szCs w:val="20"/>
              </w:rPr>
            </w:pPr>
            <w:r>
              <w:rPr>
                <w:rFonts w:ascii="Calibri" w:hAnsi="Calibri" w:cs="Arial"/>
                <w:color w:val="000000"/>
                <w:szCs w:val="20"/>
              </w:rPr>
              <w:t>Outdoor Lt</w:t>
            </w:r>
          </w:p>
        </w:tc>
        <w:tc>
          <w:tcPr>
            <w:tcW w:w="1535" w:type="pct"/>
            <w:tcBorders>
              <w:top w:val="single" w:sz="4" w:space="0" w:color="auto"/>
              <w:left w:val="single" w:sz="4" w:space="0" w:color="auto"/>
              <w:bottom w:val="single" w:sz="4" w:space="0" w:color="auto"/>
              <w:right w:val="single" w:sz="4" w:space="0" w:color="auto"/>
            </w:tcBorders>
            <w:hideMark/>
          </w:tcPr>
          <w:p w14:paraId="56876AAF" w14:textId="5DCE6781" w:rsidR="00727DD0" w:rsidRDefault="00727DD0" w:rsidP="00E63614">
            <w:pPr>
              <w:rPr>
                <w:rFonts w:cstheme="minorHAnsi"/>
                <w:color w:val="FF0000"/>
                <w:szCs w:val="20"/>
              </w:rPr>
            </w:pPr>
            <w:proofErr w:type="spellStart"/>
            <w:r>
              <w:rPr>
                <w:rFonts w:ascii="Calibri" w:hAnsi="Calibri" w:cs="Arial"/>
                <w:color w:val="000000"/>
                <w:szCs w:val="20"/>
              </w:rPr>
              <w:t>Misc._Commercial</w:t>
            </w:r>
            <w:proofErr w:type="spellEnd"/>
          </w:p>
        </w:tc>
      </w:tr>
      <w:tr w:rsidR="00727DD0" w14:paraId="2D93E145" w14:textId="77777777" w:rsidTr="00E63614">
        <w:tc>
          <w:tcPr>
            <w:tcW w:w="1778" w:type="pct"/>
            <w:tcBorders>
              <w:top w:val="single" w:sz="4" w:space="0" w:color="auto"/>
              <w:left w:val="single" w:sz="4" w:space="0" w:color="auto"/>
              <w:bottom w:val="single" w:sz="4" w:space="0" w:color="auto"/>
              <w:right w:val="single" w:sz="4" w:space="0" w:color="auto"/>
            </w:tcBorders>
            <w:hideMark/>
          </w:tcPr>
          <w:p w14:paraId="4863AAC3" w14:textId="77777777" w:rsidR="00727DD0" w:rsidRDefault="00727DD0" w:rsidP="00E63614">
            <w:pPr>
              <w:rPr>
                <w:rFonts w:cstheme="minorHAnsi"/>
                <w:color w:val="FF0000"/>
                <w:szCs w:val="20"/>
              </w:rPr>
            </w:pPr>
            <w:r>
              <w:rPr>
                <w:rFonts w:ascii="Calibri" w:hAnsi="Calibri"/>
                <w:color w:val="000000"/>
                <w:szCs w:val="22"/>
              </w:rPr>
              <w:t>Restaurant - Sit-Down</w:t>
            </w:r>
          </w:p>
        </w:tc>
        <w:tc>
          <w:tcPr>
            <w:tcW w:w="1687" w:type="pct"/>
            <w:tcBorders>
              <w:top w:val="single" w:sz="4" w:space="0" w:color="auto"/>
              <w:left w:val="single" w:sz="4" w:space="0" w:color="auto"/>
              <w:bottom w:val="single" w:sz="4" w:space="0" w:color="auto"/>
              <w:right w:val="single" w:sz="4" w:space="0" w:color="auto"/>
            </w:tcBorders>
            <w:hideMark/>
          </w:tcPr>
          <w:p w14:paraId="329ACB3D" w14:textId="22F3AFF5" w:rsidR="00727DD0" w:rsidRDefault="00727DD0" w:rsidP="00E63614">
            <w:pPr>
              <w:rPr>
                <w:rFonts w:cstheme="minorHAnsi"/>
                <w:color w:val="FF0000"/>
                <w:szCs w:val="20"/>
              </w:rPr>
            </w:pPr>
            <w:r>
              <w:rPr>
                <w:rFonts w:ascii="Calibri" w:hAnsi="Calibri" w:cs="Arial"/>
                <w:color w:val="000000"/>
                <w:szCs w:val="20"/>
              </w:rPr>
              <w:t>Outdoor Lt</w:t>
            </w:r>
          </w:p>
        </w:tc>
        <w:tc>
          <w:tcPr>
            <w:tcW w:w="1535" w:type="pct"/>
            <w:tcBorders>
              <w:top w:val="single" w:sz="4" w:space="0" w:color="auto"/>
              <w:left w:val="single" w:sz="4" w:space="0" w:color="auto"/>
              <w:bottom w:val="single" w:sz="4" w:space="0" w:color="auto"/>
              <w:right w:val="single" w:sz="4" w:space="0" w:color="auto"/>
            </w:tcBorders>
            <w:hideMark/>
          </w:tcPr>
          <w:p w14:paraId="7773B92D" w14:textId="3C7E678C" w:rsidR="00727DD0" w:rsidRDefault="00727DD0" w:rsidP="00E63614">
            <w:pPr>
              <w:rPr>
                <w:rFonts w:cstheme="minorHAnsi"/>
                <w:color w:val="FF0000"/>
                <w:szCs w:val="20"/>
              </w:rPr>
            </w:pPr>
            <w:proofErr w:type="spellStart"/>
            <w:r>
              <w:rPr>
                <w:rFonts w:ascii="Calibri" w:hAnsi="Calibri" w:cs="Arial"/>
                <w:color w:val="000000"/>
                <w:szCs w:val="20"/>
              </w:rPr>
              <w:t>Misc._Commercial</w:t>
            </w:r>
            <w:proofErr w:type="spellEnd"/>
          </w:p>
        </w:tc>
      </w:tr>
      <w:tr w:rsidR="00727DD0" w14:paraId="7F3AE9FA" w14:textId="77777777" w:rsidTr="00E63614">
        <w:tc>
          <w:tcPr>
            <w:tcW w:w="1778" w:type="pct"/>
            <w:tcBorders>
              <w:top w:val="single" w:sz="4" w:space="0" w:color="auto"/>
              <w:left w:val="single" w:sz="4" w:space="0" w:color="auto"/>
              <w:bottom w:val="single" w:sz="4" w:space="0" w:color="auto"/>
              <w:right w:val="single" w:sz="4" w:space="0" w:color="auto"/>
            </w:tcBorders>
            <w:hideMark/>
          </w:tcPr>
          <w:p w14:paraId="1D35D987" w14:textId="77777777" w:rsidR="00727DD0" w:rsidRDefault="00727DD0" w:rsidP="00E63614">
            <w:pPr>
              <w:rPr>
                <w:rFonts w:cstheme="minorHAnsi"/>
                <w:color w:val="FF0000"/>
                <w:szCs w:val="20"/>
              </w:rPr>
            </w:pPr>
            <w:r>
              <w:rPr>
                <w:rFonts w:ascii="Calibri" w:hAnsi="Calibri"/>
                <w:color w:val="000000"/>
                <w:szCs w:val="22"/>
              </w:rPr>
              <w:t>Retail - Multistory Large</w:t>
            </w:r>
          </w:p>
        </w:tc>
        <w:tc>
          <w:tcPr>
            <w:tcW w:w="1687" w:type="pct"/>
            <w:tcBorders>
              <w:top w:val="single" w:sz="4" w:space="0" w:color="auto"/>
              <w:left w:val="single" w:sz="4" w:space="0" w:color="auto"/>
              <w:bottom w:val="single" w:sz="4" w:space="0" w:color="auto"/>
              <w:right w:val="single" w:sz="4" w:space="0" w:color="auto"/>
            </w:tcBorders>
            <w:hideMark/>
          </w:tcPr>
          <w:p w14:paraId="35E6D221" w14:textId="233CA9D8" w:rsidR="00727DD0" w:rsidRDefault="00727DD0" w:rsidP="00E63614">
            <w:pPr>
              <w:rPr>
                <w:rFonts w:cstheme="minorHAnsi"/>
                <w:color w:val="FF0000"/>
                <w:szCs w:val="20"/>
              </w:rPr>
            </w:pPr>
            <w:r>
              <w:rPr>
                <w:rFonts w:ascii="Calibri" w:hAnsi="Calibri" w:cs="Arial"/>
                <w:color w:val="000000"/>
                <w:szCs w:val="20"/>
              </w:rPr>
              <w:t>Outdoor Lt</w:t>
            </w:r>
          </w:p>
        </w:tc>
        <w:tc>
          <w:tcPr>
            <w:tcW w:w="1535" w:type="pct"/>
            <w:tcBorders>
              <w:top w:val="single" w:sz="4" w:space="0" w:color="auto"/>
              <w:left w:val="single" w:sz="4" w:space="0" w:color="auto"/>
              <w:bottom w:val="single" w:sz="4" w:space="0" w:color="auto"/>
              <w:right w:val="single" w:sz="4" w:space="0" w:color="auto"/>
            </w:tcBorders>
            <w:hideMark/>
          </w:tcPr>
          <w:p w14:paraId="73181DC4" w14:textId="377B9C91" w:rsidR="00727DD0" w:rsidRDefault="00727DD0" w:rsidP="00E63614">
            <w:pPr>
              <w:rPr>
                <w:rFonts w:cstheme="minorHAnsi"/>
                <w:color w:val="FF0000"/>
                <w:szCs w:val="20"/>
              </w:rPr>
            </w:pPr>
            <w:proofErr w:type="spellStart"/>
            <w:r>
              <w:rPr>
                <w:rFonts w:ascii="Calibri" w:hAnsi="Calibri" w:cs="Arial"/>
                <w:color w:val="000000"/>
                <w:szCs w:val="20"/>
              </w:rPr>
              <w:t>Misc._Commercial</w:t>
            </w:r>
            <w:proofErr w:type="spellEnd"/>
          </w:p>
        </w:tc>
      </w:tr>
      <w:tr w:rsidR="00727DD0" w14:paraId="2D65F83F" w14:textId="77777777" w:rsidTr="00E63614">
        <w:tc>
          <w:tcPr>
            <w:tcW w:w="1778" w:type="pct"/>
            <w:tcBorders>
              <w:top w:val="single" w:sz="4" w:space="0" w:color="auto"/>
              <w:left w:val="single" w:sz="4" w:space="0" w:color="auto"/>
              <w:bottom w:val="single" w:sz="4" w:space="0" w:color="auto"/>
              <w:right w:val="single" w:sz="4" w:space="0" w:color="auto"/>
            </w:tcBorders>
            <w:hideMark/>
          </w:tcPr>
          <w:p w14:paraId="122F0CBE" w14:textId="77777777" w:rsidR="00727DD0" w:rsidRDefault="00727DD0" w:rsidP="00E63614">
            <w:pPr>
              <w:rPr>
                <w:rFonts w:cstheme="minorHAnsi"/>
                <w:color w:val="FF0000"/>
                <w:szCs w:val="20"/>
              </w:rPr>
            </w:pPr>
            <w:r>
              <w:rPr>
                <w:rFonts w:ascii="Calibri" w:hAnsi="Calibri"/>
                <w:color w:val="000000"/>
                <w:szCs w:val="22"/>
              </w:rPr>
              <w:t>Retail - Single-Story Large</w:t>
            </w:r>
          </w:p>
        </w:tc>
        <w:tc>
          <w:tcPr>
            <w:tcW w:w="1687" w:type="pct"/>
            <w:tcBorders>
              <w:top w:val="single" w:sz="4" w:space="0" w:color="auto"/>
              <w:left w:val="single" w:sz="4" w:space="0" w:color="auto"/>
              <w:bottom w:val="single" w:sz="4" w:space="0" w:color="auto"/>
              <w:right w:val="single" w:sz="4" w:space="0" w:color="auto"/>
            </w:tcBorders>
            <w:hideMark/>
          </w:tcPr>
          <w:p w14:paraId="32087E4F" w14:textId="4E1E626B" w:rsidR="00727DD0" w:rsidRDefault="00727DD0" w:rsidP="00E63614">
            <w:pPr>
              <w:rPr>
                <w:rFonts w:cstheme="minorHAnsi"/>
                <w:color w:val="FF0000"/>
                <w:szCs w:val="20"/>
              </w:rPr>
            </w:pPr>
            <w:r>
              <w:rPr>
                <w:rFonts w:ascii="Calibri" w:hAnsi="Calibri" w:cs="Arial"/>
                <w:color w:val="000000"/>
                <w:szCs w:val="20"/>
              </w:rPr>
              <w:t>Outdoor Lt</w:t>
            </w:r>
          </w:p>
        </w:tc>
        <w:tc>
          <w:tcPr>
            <w:tcW w:w="1535" w:type="pct"/>
            <w:tcBorders>
              <w:top w:val="single" w:sz="4" w:space="0" w:color="auto"/>
              <w:left w:val="single" w:sz="4" w:space="0" w:color="auto"/>
              <w:bottom w:val="single" w:sz="4" w:space="0" w:color="auto"/>
              <w:right w:val="single" w:sz="4" w:space="0" w:color="auto"/>
            </w:tcBorders>
            <w:hideMark/>
          </w:tcPr>
          <w:p w14:paraId="0AE279C4" w14:textId="22165064" w:rsidR="00727DD0" w:rsidRDefault="00727DD0" w:rsidP="00E63614">
            <w:pPr>
              <w:rPr>
                <w:rFonts w:cstheme="minorHAnsi"/>
                <w:color w:val="FF0000"/>
                <w:szCs w:val="20"/>
              </w:rPr>
            </w:pPr>
            <w:proofErr w:type="spellStart"/>
            <w:r>
              <w:rPr>
                <w:rFonts w:ascii="Calibri" w:hAnsi="Calibri" w:cs="Arial"/>
                <w:color w:val="000000"/>
                <w:szCs w:val="20"/>
              </w:rPr>
              <w:t>Misc._Commercial</w:t>
            </w:r>
            <w:proofErr w:type="spellEnd"/>
          </w:p>
        </w:tc>
      </w:tr>
      <w:tr w:rsidR="00727DD0" w14:paraId="050A47BE" w14:textId="77777777" w:rsidTr="00E63614">
        <w:tc>
          <w:tcPr>
            <w:tcW w:w="1778" w:type="pct"/>
            <w:tcBorders>
              <w:top w:val="single" w:sz="4" w:space="0" w:color="auto"/>
              <w:left w:val="single" w:sz="4" w:space="0" w:color="auto"/>
              <w:bottom w:val="single" w:sz="4" w:space="0" w:color="auto"/>
              <w:right w:val="single" w:sz="4" w:space="0" w:color="auto"/>
            </w:tcBorders>
            <w:hideMark/>
          </w:tcPr>
          <w:p w14:paraId="3BF14A86" w14:textId="77777777" w:rsidR="00727DD0" w:rsidRDefault="00727DD0" w:rsidP="00E63614">
            <w:pPr>
              <w:rPr>
                <w:rFonts w:cstheme="minorHAnsi"/>
                <w:color w:val="FF0000"/>
                <w:szCs w:val="20"/>
              </w:rPr>
            </w:pPr>
            <w:r>
              <w:rPr>
                <w:rFonts w:ascii="Calibri" w:hAnsi="Calibri"/>
                <w:color w:val="000000"/>
                <w:szCs w:val="22"/>
              </w:rPr>
              <w:t>Retail - Small</w:t>
            </w:r>
          </w:p>
        </w:tc>
        <w:tc>
          <w:tcPr>
            <w:tcW w:w="1687" w:type="pct"/>
            <w:tcBorders>
              <w:top w:val="single" w:sz="4" w:space="0" w:color="auto"/>
              <w:left w:val="single" w:sz="4" w:space="0" w:color="auto"/>
              <w:bottom w:val="single" w:sz="4" w:space="0" w:color="auto"/>
              <w:right w:val="single" w:sz="4" w:space="0" w:color="auto"/>
            </w:tcBorders>
            <w:hideMark/>
          </w:tcPr>
          <w:p w14:paraId="32C4D504" w14:textId="01D0D993" w:rsidR="00727DD0" w:rsidRDefault="00727DD0" w:rsidP="00E63614">
            <w:pPr>
              <w:rPr>
                <w:rFonts w:cstheme="minorHAnsi"/>
                <w:color w:val="FF0000"/>
                <w:szCs w:val="20"/>
              </w:rPr>
            </w:pPr>
            <w:r>
              <w:rPr>
                <w:rFonts w:ascii="Calibri" w:hAnsi="Calibri" w:cs="Arial"/>
                <w:color w:val="000000"/>
                <w:szCs w:val="20"/>
              </w:rPr>
              <w:t>Outdoor Lt</w:t>
            </w:r>
          </w:p>
        </w:tc>
        <w:tc>
          <w:tcPr>
            <w:tcW w:w="1535" w:type="pct"/>
            <w:tcBorders>
              <w:top w:val="single" w:sz="4" w:space="0" w:color="auto"/>
              <w:left w:val="single" w:sz="4" w:space="0" w:color="auto"/>
              <w:bottom w:val="single" w:sz="4" w:space="0" w:color="auto"/>
              <w:right w:val="single" w:sz="4" w:space="0" w:color="auto"/>
            </w:tcBorders>
            <w:hideMark/>
          </w:tcPr>
          <w:p w14:paraId="442CC83B" w14:textId="21CE4578" w:rsidR="00727DD0" w:rsidRDefault="00727DD0" w:rsidP="00E63614">
            <w:pPr>
              <w:rPr>
                <w:rFonts w:cstheme="minorHAnsi"/>
                <w:color w:val="FF0000"/>
                <w:szCs w:val="20"/>
              </w:rPr>
            </w:pPr>
            <w:proofErr w:type="spellStart"/>
            <w:r>
              <w:rPr>
                <w:rFonts w:ascii="Calibri" w:hAnsi="Calibri" w:cs="Arial"/>
                <w:color w:val="000000"/>
                <w:szCs w:val="20"/>
              </w:rPr>
              <w:t>Misc._Commercial</w:t>
            </w:r>
            <w:proofErr w:type="spellEnd"/>
          </w:p>
        </w:tc>
      </w:tr>
      <w:tr w:rsidR="00727DD0" w14:paraId="34705E5F" w14:textId="77777777" w:rsidTr="00E63614">
        <w:tc>
          <w:tcPr>
            <w:tcW w:w="1778" w:type="pct"/>
            <w:tcBorders>
              <w:top w:val="single" w:sz="4" w:space="0" w:color="auto"/>
              <w:left w:val="single" w:sz="4" w:space="0" w:color="auto"/>
              <w:bottom w:val="single" w:sz="4" w:space="0" w:color="auto"/>
              <w:right w:val="single" w:sz="4" w:space="0" w:color="auto"/>
            </w:tcBorders>
            <w:hideMark/>
          </w:tcPr>
          <w:p w14:paraId="766F025C" w14:textId="77777777" w:rsidR="00727DD0" w:rsidRDefault="00727DD0" w:rsidP="00E63614">
            <w:pPr>
              <w:rPr>
                <w:rFonts w:cstheme="minorHAnsi"/>
                <w:color w:val="FF0000"/>
                <w:szCs w:val="20"/>
              </w:rPr>
            </w:pPr>
            <w:r>
              <w:rPr>
                <w:rFonts w:ascii="Calibri" w:hAnsi="Calibri"/>
                <w:color w:val="000000"/>
                <w:szCs w:val="22"/>
              </w:rPr>
              <w:t>Storage - Conditioned</w:t>
            </w:r>
          </w:p>
        </w:tc>
        <w:tc>
          <w:tcPr>
            <w:tcW w:w="1687" w:type="pct"/>
            <w:tcBorders>
              <w:top w:val="single" w:sz="4" w:space="0" w:color="auto"/>
              <w:left w:val="single" w:sz="4" w:space="0" w:color="auto"/>
              <w:bottom w:val="single" w:sz="4" w:space="0" w:color="auto"/>
              <w:right w:val="single" w:sz="4" w:space="0" w:color="auto"/>
            </w:tcBorders>
            <w:hideMark/>
          </w:tcPr>
          <w:p w14:paraId="1BBA886C" w14:textId="52B25D19" w:rsidR="00727DD0" w:rsidRDefault="00727DD0" w:rsidP="00E63614">
            <w:pPr>
              <w:rPr>
                <w:rFonts w:cstheme="minorHAnsi"/>
                <w:color w:val="FF0000"/>
                <w:szCs w:val="20"/>
              </w:rPr>
            </w:pPr>
            <w:r>
              <w:rPr>
                <w:rFonts w:ascii="Calibri" w:hAnsi="Calibri" w:cs="Arial"/>
                <w:color w:val="000000"/>
                <w:szCs w:val="20"/>
              </w:rPr>
              <w:t>Outdoor Lt</w:t>
            </w:r>
          </w:p>
        </w:tc>
        <w:tc>
          <w:tcPr>
            <w:tcW w:w="1535" w:type="pct"/>
            <w:tcBorders>
              <w:top w:val="single" w:sz="4" w:space="0" w:color="auto"/>
              <w:left w:val="single" w:sz="4" w:space="0" w:color="auto"/>
              <w:bottom w:val="single" w:sz="4" w:space="0" w:color="auto"/>
              <w:right w:val="single" w:sz="4" w:space="0" w:color="auto"/>
            </w:tcBorders>
            <w:hideMark/>
          </w:tcPr>
          <w:p w14:paraId="5E105A98" w14:textId="66F15291" w:rsidR="00727DD0" w:rsidRDefault="00727DD0" w:rsidP="00E63614">
            <w:pPr>
              <w:rPr>
                <w:rFonts w:cstheme="minorHAnsi"/>
                <w:color w:val="FF0000"/>
                <w:szCs w:val="20"/>
              </w:rPr>
            </w:pPr>
            <w:proofErr w:type="spellStart"/>
            <w:r>
              <w:rPr>
                <w:rFonts w:ascii="Calibri" w:hAnsi="Calibri" w:cs="Arial"/>
                <w:color w:val="000000"/>
                <w:szCs w:val="20"/>
              </w:rPr>
              <w:t>Misc._Commercial</w:t>
            </w:r>
            <w:proofErr w:type="spellEnd"/>
          </w:p>
        </w:tc>
      </w:tr>
      <w:tr w:rsidR="00727DD0" w14:paraId="5BB22FA9" w14:textId="77777777" w:rsidTr="00E63614">
        <w:tc>
          <w:tcPr>
            <w:tcW w:w="1778" w:type="pct"/>
            <w:tcBorders>
              <w:top w:val="single" w:sz="4" w:space="0" w:color="auto"/>
              <w:left w:val="single" w:sz="4" w:space="0" w:color="auto"/>
              <w:bottom w:val="single" w:sz="4" w:space="0" w:color="auto"/>
              <w:right w:val="single" w:sz="4" w:space="0" w:color="auto"/>
            </w:tcBorders>
            <w:hideMark/>
          </w:tcPr>
          <w:p w14:paraId="55E14498" w14:textId="77777777" w:rsidR="00727DD0" w:rsidRDefault="00727DD0" w:rsidP="00E63614">
            <w:pPr>
              <w:rPr>
                <w:rFonts w:cstheme="minorHAnsi"/>
                <w:color w:val="FF0000"/>
                <w:szCs w:val="20"/>
              </w:rPr>
            </w:pPr>
            <w:r>
              <w:rPr>
                <w:rFonts w:ascii="Calibri" w:hAnsi="Calibri"/>
                <w:color w:val="000000"/>
                <w:szCs w:val="22"/>
              </w:rPr>
              <w:t>Storage - Unconditioned</w:t>
            </w:r>
          </w:p>
        </w:tc>
        <w:tc>
          <w:tcPr>
            <w:tcW w:w="1687" w:type="pct"/>
            <w:tcBorders>
              <w:top w:val="single" w:sz="4" w:space="0" w:color="auto"/>
              <w:left w:val="single" w:sz="4" w:space="0" w:color="auto"/>
              <w:bottom w:val="single" w:sz="4" w:space="0" w:color="auto"/>
              <w:right w:val="single" w:sz="4" w:space="0" w:color="auto"/>
            </w:tcBorders>
            <w:hideMark/>
          </w:tcPr>
          <w:p w14:paraId="3E114C24" w14:textId="45D3A6CB" w:rsidR="00727DD0" w:rsidRDefault="00727DD0" w:rsidP="00E63614">
            <w:pPr>
              <w:rPr>
                <w:rFonts w:cstheme="minorHAnsi"/>
                <w:color w:val="FF0000"/>
                <w:szCs w:val="20"/>
              </w:rPr>
            </w:pPr>
            <w:r>
              <w:rPr>
                <w:rFonts w:ascii="Calibri" w:hAnsi="Calibri" w:cs="Arial"/>
                <w:color w:val="000000"/>
                <w:szCs w:val="20"/>
              </w:rPr>
              <w:t>Outdoor Lt</w:t>
            </w:r>
          </w:p>
        </w:tc>
        <w:tc>
          <w:tcPr>
            <w:tcW w:w="1535" w:type="pct"/>
            <w:tcBorders>
              <w:top w:val="single" w:sz="4" w:space="0" w:color="auto"/>
              <w:left w:val="single" w:sz="4" w:space="0" w:color="auto"/>
              <w:bottom w:val="single" w:sz="4" w:space="0" w:color="auto"/>
              <w:right w:val="single" w:sz="4" w:space="0" w:color="auto"/>
            </w:tcBorders>
            <w:hideMark/>
          </w:tcPr>
          <w:p w14:paraId="38A2E183" w14:textId="56EB5B1C" w:rsidR="00727DD0" w:rsidRDefault="00727DD0" w:rsidP="00E63614">
            <w:pPr>
              <w:rPr>
                <w:rFonts w:cstheme="minorHAnsi"/>
                <w:color w:val="FF0000"/>
                <w:szCs w:val="20"/>
              </w:rPr>
            </w:pPr>
            <w:proofErr w:type="spellStart"/>
            <w:r>
              <w:rPr>
                <w:rFonts w:ascii="Calibri" w:hAnsi="Calibri" w:cs="Arial"/>
                <w:color w:val="000000"/>
                <w:szCs w:val="20"/>
              </w:rPr>
              <w:t>Misc._Commercial</w:t>
            </w:r>
            <w:proofErr w:type="spellEnd"/>
          </w:p>
        </w:tc>
      </w:tr>
      <w:tr w:rsidR="00727DD0" w14:paraId="3EC63455" w14:textId="77777777" w:rsidTr="00E63614">
        <w:tc>
          <w:tcPr>
            <w:tcW w:w="1778" w:type="pct"/>
            <w:tcBorders>
              <w:top w:val="single" w:sz="4" w:space="0" w:color="auto"/>
              <w:left w:val="single" w:sz="4" w:space="0" w:color="auto"/>
              <w:bottom w:val="single" w:sz="4" w:space="0" w:color="auto"/>
              <w:right w:val="single" w:sz="4" w:space="0" w:color="auto"/>
            </w:tcBorders>
            <w:hideMark/>
          </w:tcPr>
          <w:p w14:paraId="5DDB54C3" w14:textId="77777777" w:rsidR="00727DD0" w:rsidRDefault="00727DD0" w:rsidP="00E63614">
            <w:pPr>
              <w:rPr>
                <w:rFonts w:cstheme="minorHAnsi"/>
                <w:color w:val="FF0000"/>
                <w:szCs w:val="20"/>
              </w:rPr>
            </w:pPr>
            <w:r>
              <w:rPr>
                <w:rFonts w:ascii="Calibri" w:hAnsi="Calibri"/>
                <w:color w:val="000000"/>
                <w:szCs w:val="22"/>
              </w:rPr>
              <w:t>Warehouse - Refrigerated</w:t>
            </w:r>
          </w:p>
        </w:tc>
        <w:tc>
          <w:tcPr>
            <w:tcW w:w="1687" w:type="pct"/>
            <w:tcBorders>
              <w:top w:val="single" w:sz="4" w:space="0" w:color="auto"/>
              <w:left w:val="single" w:sz="4" w:space="0" w:color="auto"/>
              <w:bottom w:val="single" w:sz="4" w:space="0" w:color="auto"/>
              <w:right w:val="single" w:sz="4" w:space="0" w:color="auto"/>
            </w:tcBorders>
            <w:hideMark/>
          </w:tcPr>
          <w:p w14:paraId="424FAC09" w14:textId="5E0B933E" w:rsidR="00727DD0" w:rsidRDefault="00727DD0" w:rsidP="00E63614">
            <w:pPr>
              <w:rPr>
                <w:rFonts w:cstheme="minorHAnsi"/>
                <w:color w:val="FF0000"/>
                <w:szCs w:val="20"/>
              </w:rPr>
            </w:pPr>
            <w:r>
              <w:rPr>
                <w:rFonts w:ascii="Calibri" w:hAnsi="Calibri" w:cs="Arial"/>
                <w:color w:val="000000"/>
                <w:szCs w:val="20"/>
              </w:rPr>
              <w:t>Outdoor Lt</w:t>
            </w:r>
          </w:p>
        </w:tc>
        <w:tc>
          <w:tcPr>
            <w:tcW w:w="1535" w:type="pct"/>
            <w:tcBorders>
              <w:top w:val="single" w:sz="4" w:space="0" w:color="auto"/>
              <w:left w:val="single" w:sz="4" w:space="0" w:color="auto"/>
              <w:bottom w:val="single" w:sz="4" w:space="0" w:color="auto"/>
              <w:right w:val="single" w:sz="4" w:space="0" w:color="auto"/>
            </w:tcBorders>
            <w:hideMark/>
          </w:tcPr>
          <w:p w14:paraId="05879E07" w14:textId="4E515B78" w:rsidR="00727DD0" w:rsidRDefault="00727DD0" w:rsidP="00E63614">
            <w:pPr>
              <w:rPr>
                <w:rFonts w:cstheme="minorHAnsi"/>
                <w:color w:val="FF0000"/>
                <w:szCs w:val="20"/>
              </w:rPr>
            </w:pPr>
            <w:proofErr w:type="spellStart"/>
            <w:r>
              <w:rPr>
                <w:rFonts w:ascii="Calibri" w:hAnsi="Calibri" w:cs="Arial"/>
                <w:color w:val="000000"/>
                <w:szCs w:val="20"/>
              </w:rPr>
              <w:t>Misc._Commercial</w:t>
            </w:r>
            <w:proofErr w:type="spellEnd"/>
          </w:p>
        </w:tc>
      </w:tr>
    </w:tbl>
    <w:p w14:paraId="33F9693A" w14:textId="77777777" w:rsidR="00727DD0" w:rsidRDefault="00727DD0" w:rsidP="00727DD0"/>
    <w:p w14:paraId="52C9214C" w14:textId="6362A142" w:rsidR="005552C3" w:rsidRDefault="00F95E2F" w:rsidP="00920905">
      <w:pPr>
        <w:pStyle w:val="Heading1"/>
      </w:pPr>
      <w:proofErr w:type="gramStart"/>
      <w:r>
        <w:t>Section 4</w:t>
      </w:r>
      <w:r w:rsidR="008142B2">
        <w:t>.</w:t>
      </w:r>
      <w:proofErr w:type="gramEnd"/>
      <w:r w:rsidR="008142B2">
        <w:t xml:space="preserve"> </w:t>
      </w:r>
      <w:r>
        <w:t>Costs</w:t>
      </w:r>
    </w:p>
    <w:p w14:paraId="4696E137" w14:textId="77777777" w:rsidR="00E16609" w:rsidRDefault="00E16609" w:rsidP="00824F1C">
      <w:pPr>
        <w:pStyle w:val="Heading2"/>
        <w:rPr>
          <w:rFonts w:asciiTheme="minorHAnsi" w:hAnsiTheme="minorHAnsi" w:cstheme="minorHAnsi"/>
        </w:rPr>
      </w:pPr>
      <w:bookmarkStart w:id="19" w:name="_MON_1399297811"/>
      <w:bookmarkStart w:id="20" w:name="_Toc214003097"/>
      <w:bookmarkEnd w:id="19"/>
      <w:r w:rsidRPr="00500C4E">
        <w:rPr>
          <w:rFonts w:asciiTheme="minorHAnsi" w:hAnsiTheme="minorHAnsi" w:cstheme="minorHAnsi"/>
        </w:rPr>
        <w:t>4.1 Base Case Cost</w:t>
      </w:r>
      <w:bookmarkEnd w:id="20"/>
    </w:p>
    <w:p w14:paraId="2D56C380" w14:textId="5138FC6E" w:rsidR="00E63614" w:rsidRDefault="00E63614" w:rsidP="00E63614">
      <w:r>
        <w:t xml:space="preserve">Base costs come from multiple online retail sources from a search conducted in December 2016, all compiled in the cost attachment [Attachment 6].  Labor rates are based on RS Means 2016 </w:t>
      </w:r>
      <w:r w:rsidR="00122D82">
        <w:t xml:space="preserve">[503] </w:t>
      </w:r>
      <w:r>
        <w:t xml:space="preserve">costs for installation of a 110 watt LED wall mounted fixture.  Some of the less common fixture wattages are </w:t>
      </w:r>
      <w:r>
        <w:lastRenderedPageBreak/>
        <w:t>assumed to have costs that are equivalent to fixtures of similar wattages, which is common for HID fixtures.</w:t>
      </w:r>
    </w:p>
    <w:p w14:paraId="7496D033" w14:textId="77777777" w:rsidR="00E63614" w:rsidRDefault="00E63614" w:rsidP="00E63614">
      <w:pPr>
        <w:rPr>
          <w:rFonts w:cstheme="minorHAnsi"/>
          <w:b/>
          <w:bCs/>
          <w:iCs/>
          <w:smallCaps/>
          <w:sz w:val="28"/>
          <w:szCs w:val="28"/>
        </w:rPr>
      </w:pPr>
    </w:p>
    <w:p w14:paraId="58BE3866" w14:textId="5C7DD172" w:rsidR="00E63614" w:rsidRDefault="00E63614" w:rsidP="00E63614">
      <w:pPr>
        <w:rPr>
          <w:rFonts w:ascii="Times New Roman" w:eastAsiaTheme="minorHAnsi" w:hAnsi="Times New Roman"/>
          <w:sz w:val="24"/>
        </w:rPr>
      </w:pPr>
      <w:r>
        <w:t>Table below shows base case material costs.  Details for the fixtures based on comparable HID to LED performance are also attached [Attachment 6].</w:t>
      </w:r>
      <w:r>
        <w:rPr>
          <w:rFonts w:ascii="Times New Roman" w:eastAsiaTheme="minorHAnsi" w:hAnsi="Times New Roman"/>
          <w:sz w:val="24"/>
        </w:rPr>
        <w:t xml:space="preserve"> </w:t>
      </w:r>
    </w:p>
    <w:p w14:paraId="0C18E7BA" w14:textId="77777777" w:rsidR="008E4150" w:rsidRDefault="008E4150" w:rsidP="008E4150"/>
    <w:tbl>
      <w:tblPr>
        <w:tblStyle w:val="TableGrid1"/>
        <w:tblW w:w="5000" w:type="pct"/>
        <w:tblLook w:val="01E0" w:firstRow="1" w:lastRow="1" w:firstColumn="1" w:lastColumn="1" w:noHBand="0" w:noVBand="0"/>
      </w:tblPr>
      <w:tblGrid>
        <w:gridCol w:w="1300"/>
        <w:gridCol w:w="1230"/>
        <w:gridCol w:w="1944"/>
        <w:gridCol w:w="1873"/>
        <w:gridCol w:w="1766"/>
        <w:gridCol w:w="1463"/>
      </w:tblGrid>
      <w:tr w:rsidR="0043558C" w14:paraId="22D9CFD7" w14:textId="77777777" w:rsidTr="00E63614">
        <w:tc>
          <w:tcPr>
            <w:tcW w:w="67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D41953" w14:textId="775B0187" w:rsidR="0043558C" w:rsidRDefault="0043558C" w:rsidP="00E63614">
            <w:pPr>
              <w:rPr>
                <w:rFonts w:cstheme="minorHAnsi"/>
                <w:b/>
                <w:szCs w:val="20"/>
                <w:highlight w:val="yellow"/>
              </w:rPr>
            </w:pPr>
            <w:bookmarkStart w:id="21" w:name="OLE_LINK1"/>
            <w:r w:rsidRPr="008E4150">
              <w:rPr>
                <w:rFonts w:cstheme="minorHAnsi"/>
                <w:b/>
                <w:szCs w:val="20"/>
              </w:rPr>
              <w:t>Solution Code</w:t>
            </w:r>
          </w:p>
        </w:tc>
        <w:tc>
          <w:tcPr>
            <w:tcW w:w="64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8D65D" w14:textId="4A3BE8B3" w:rsidR="0043558C" w:rsidRDefault="0043558C" w:rsidP="00E63614">
            <w:pPr>
              <w:rPr>
                <w:rFonts w:cstheme="minorHAnsi"/>
                <w:b/>
                <w:szCs w:val="20"/>
              </w:rPr>
            </w:pPr>
            <w:r>
              <w:rPr>
                <w:rFonts w:cstheme="minorHAnsi"/>
                <w:b/>
                <w:szCs w:val="20"/>
              </w:rPr>
              <w:t>Base Source</w:t>
            </w:r>
          </w:p>
        </w:tc>
        <w:tc>
          <w:tcPr>
            <w:tcW w:w="101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CD4273" w14:textId="5FDB1D62" w:rsidR="0043558C" w:rsidRDefault="0043558C" w:rsidP="00E63614">
            <w:pPr>
              <w:rPr>
                <w:rFonts w:cstheme="minorHAnsi"/>
                <w:b/>
                <w:szCs w:val="20"/>
              </w:rPr>
            </w:pPr>
            <w:r>
              <w:rPr>
                <w:rFonts w:cstheme="minorHAnsi"/>
                <w:b/>
                <w:szCs w:val="20"/>
              </w:rPr>
              <w:t>Base Wattage – Connected/Nominal</w:t>
            </w:r>
          </w:p>
        </w:tc>
        <w:tc>
          <w:tcPr>
            <w:tcW w:w="97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FDE8E0" w14:textId="25FF8CE7" w:rsidR="0043558C" w:rsidRDefault="0043558C" w:rsidP="00E63614">
            <w:pPr>
              <w:rPr>
                <w:rFonts w:cstheme="minorHAnsi"/>
                <w:b/>
                <w:szCs w:val="20"/>
              </w:rPr>
            </w:pPr>
            <w:r>
              <w:rPr>
                <w:rFonts w:cstheme="minorHAnsi"/>
                <w:b/>
                <w:szCs w:val="20"/>
              </w:rPr>
              <w:t>Base Material Cost</w:t>
            </w:r>
          </w:p>
        </w:tc>
        <w:tc>
          <w:tcPr>
            <w:tcW w:w="92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CF14F8" w14:textId="67ED9A78" w:rsidR="0043558C" w:rsidRDefault="0043558C" w:rsidP="00E63614">
            <w:pPr>
              <w:rPr>
                <w:rFonts w:cstheme="minorHAnsi"/>
                <w:b/>
                <w:szCs w:val="20"/>
              </w:rPr>
            </w:pPr>
            <w:r>
              <w:rPr>
                <w:rFonts w:cstheme="minorHAnsi"/>
                <w:b/>
                <w:szCs w:val="20"/>
              </w:rPr>
              <w:t>Base Labor</w:t>
            </w:r>
          </w:p>
        </w:tc>
        <w:tc>
          <w:tcPr>
            <w:tcW w:w="76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DC6789" w14:textId="76DD9493" w:rsidR="0043558C" w:rsidRDefault="0043558C" w:rsidP="00E63614">
            <w:pPr>
              <w:rPr>
                <w:rFonts w:cstheme="minorHAnsi"/>
                <w:b/>
                <w:szCs w:val="20"/>
              </w:rPr>
            </w:pPr>
            <w:r>
              <w:rPr>
                <w:rFonts w:cstheme="minorHAnsi"/>
                <w:b/>
                <w:szCs w:val="20"/>
              </w:rPr>
              <w:t>Total Base Cost</w:t>
            </w:r>
          </w:p>
        </w:tc>
      </w:tr>
      <w:tr w:rsidR="00E63614" w14:paraId="6CBA40A8" w14:textId="77777777" w:rsidTr="00E63614">
        <w:tc>
          <w:tcPr>
            <w:tcW w:w="679" w:type="pct"/>
            <w:tcBorders>
              <w:top w:val="single" w:sz="4" w:space="0" w:color="auto"/>
              <w:left w:val="single" w:sz="4" w:space="0" w:color="auto"/>
              <w:bottom w:val="single" w:sz="4" w:space="0" w:color="auto"/>
              <w:right w:val="single" w:sz="4" w:space="0" w:color="auto"/>
            </w:tcBorders>
          </w:tcPr>
          <w:p w14:paraId="19073DAE" w14:textId="523C79FF" w:rsidR="00E63614" w:rsidRDefault="00E63614" w:rsidP="00E63614">
            <w:pPr>
              <w:rPr>
                <w:rFonts w:cstheme="minorHAnsi"/>
                <w:color w:val="FF0000"/>
                <w:szCs w:val="20"/>
              </w:rPr>
            </w:pPr>
            <w:r>
              <w:rPr>
                <w:rFonts w:ascii="Calibri" w:hAnsi="Calibri"/>
                <w:color w:val="000000"/>
                <w:szCs w:val="20"/>
              </w:rPr>
              <w:t>LT-45412</w:t>
            </w:r>
          </w:p>
        </w:tc>
        <w:tc>
          <w:tcPr>
            <w:tcW w:w="642" w:type="pct"/>
            <w:tcBorders>
              <w:top w:val="single" w:sz="4" w:space="0" w:color="auto"/>
              <w:left w:val="single" w:sz="4" w:space="0" w:color="auto"/>
              <w:bottom w:val="single" w:sz="4" w:space="0" w:color="auto"/>
              <w:right w:val="single" w:sz="4" w:space="0" w:color="auto"/>
            </w:tcBorders>
          </w:tcPr>
          <w:p w14:paraId="1F018A03" w14:textId="4BEA30F9" w:rsidR="00E63614" w:rsidRDefault="00E63614" w:rsidP="00E63614">
            <w:pPr>
              <w:rPr>
                <w:rFonts w:ascii="Calibri" w:hAnsi="Calibri" w:cs="Arial"/>
                <w:color w:val="000000"/>
                <w:szCs w:val="20"/>
              </w:rPr>
            </w:pPr>
            <w:r>
              <w:rPr>
                <w:rFonts w:ascii="Calibri" w:hAnsi="Calibri"/>
                <w:color w:val="000000"/>
                <w:szCs w:val="20"/>
              </w:rPr>
              <w:t>HPS</w:t>
            </w:r>
          </w:p>
        </w:tc>
        <w:tc>
          <w:tcPr>
            <w:tcW w:w="1015" w:type="pct"/>
            <w:tcBorders>
              <w:top w:val="single" w:sz="4" w:space="0" w:color="auto"/>
              <w:left w:val="single" w:sz="4" w:space="0" w:color="auto"/>
              <w:bottom w:val="single" w:sz="4" w:space="0" w:color="auto"/>
              <w:right w:val="single" w:sz="4" w:space="0" w:color="auto"/>
            </w:tcBorders>
          </w:tcPr>
          <w:p w14:paraId="2315FD74" w14:textId="7FD6B96A" w:rsidR="00E63614" w:rsidRPr="008E4150" w:rsidRDefault="00E63614" w:rsidP="00E63614">
            <w:pPr>
              <w:rPr>
                <w:bCs/>
                <w:color w:val="000000"/>
                <w:szCs w:val="20"/>
              </w:rPr>
            </w:pPr>
            <w:r>
              <w:rPr>
                <w:rFonts w:ascii="Calibri" w:hAnsi="Calibri"/>
                <w:color w:val="000000"/>
                <w:szCs w:val="20"/>
              </w:rPr>
              <w:t>188/150</w:t>
            </w:r>
          </w:p>
        </w:tc>
        <w:tc>
          <w:tcPr>
            <w:tcW w:w="978" w:type="pct"/>
            <w:tcBorders>
              <w:top w:val="single" w:sz="4" w:space="0" w:color="auto"/>
              <w:left w:val="single" w:sz="4" w:space="0" w:color="auto"/>
              <w:bottom w:val="single" w:sz="4" w:space="0" w:color="auto"/>
              <w:right w:val="single" w:sz="4" w:space="0" w:color="auto"/>
            </w:tcBorders>
          </w:tcPr>
          <w:p w14:paraId="29CBA379" w14:textId="2E3133DB" w:rsidR="00E63614" w:rsidRPr="008E4150" w:rsidRDefault="00E63614" w:rsidP="00E63614">
            <w:pPr>
              <w:rPr>
                <w:rFonts w:cs="Arial"/>
                <w:color w:val="000000"/>
                <w:szCs w:val="20"/>
              </w:rPr>
            </w:pPr>
            <w:r>
              <w:rPr>
                <w:bCs/>
                <w:color w:val="000000"/>
                <w:szCs w:val="20"/>
              </w:rPr>
              <w:t>$255.53</w:t>
            </w:r>
          </w:p>
        </w:tc>
        <w:tc>
          <w:tcPr>
            <w:tcW w:w="922" w:type="pct"/>
            <w:tcBorders>
              <w:top w:val="single" w:sz="4" w:space="0" w:color="auto"/>
              <w:left w:val="single" w:sz="4" w:space="0" w:color="auto"/>
              <w:bottom w:val="single" w:sz="4" w:space="0" w:color="auto"/>
              <w:right w:val="single" w:sz="4" w:space="0" w:color="auto"/>
            </w:tcBorders>
          </w:tcPr>
          <w:p w14:paraId="086578D3" w14:textId="635DC741" w:rsidR="00E63614" w:rsidRPr="008E4150" w:rsidRDefault="00E63614" w:rsidP="00E63614">
            <w:pPr>
              <w:rPr>
                <w:rFonts w:cs="Arial"/>
                <w:color w:val="000000"/>
                <w:szCs w:val="20"/>
              </w:rPr>
            </w:pPr>
            <w:r>
              <w:rPr>
                <w:bCs/>
                <w:color w:val="000000"/>
                <w:szCs w:val="20"/>
              </w:rPr>
              <w:t>$44.00</w:t>
            </w:r>
          </w:p>
        </w:tc>
        <w:tc>
          <w:tcPr>
            <w:tcW w:w="765" w:type="pct"/>
            <w:tcBorders>
              <w:top w:val="single" w:sz="4" w:space="0" w:color="auto"/>
              <w:left w:val="single" w:sz="4" w:space="0" w:color="auto"/>
              <w:bottom w:val="single" w:sz="4" w:space="0" w:color="auto"/>
              <w:right w:val="single" w:sz="4" w:space="0" w:color="auto"/>
            </w:tcBorders>
          </w:tcPr>
          <w:p w14:paraId="45D5F621" w14:textId="0A234175" w:rsidR="00E63614" w:rsidRPr="008E4150" w:rsidRDefault="00E63614" w:rsidP="00E63614">
            <w:pPr>
              <w:rPr>
                <w:rFonts w:cstheme="minorHAnsi"/>
                <w:color w:val="FF0000"/>
                <w:szCs w:val="20"/>
              </w:rPr>
            </w:pPr>
            <w:r>
              <w:rPr>
                <w:color w:val="000000"/>
                <w:szCs w:val="20"/>
              </w:rPr>
              <w:t>$299.53</w:t>
            </w:r>
          </w:p>
        </w:tc>
      </w:tr>
      <w:tr w:rsidR="00E63614" w14:paraId="4C6BD17F" w14:textId="77777777" w:rsidTr="00E63614">
        <w:tc>
          <w:tcPr>
            <w:tcW w:w="679" w:type="pct"/>
            <w:tcBorders>
              <w:top w:val="single" w:sz="4" w:space="0" w:color="auto"/>
              <w:left w:val="single" w:sz="4" w:space="0" w:color="auto"/>
              <w:bottom w:val="single" w:sz="4" w:space="0" w:color="auto"/>
              <w:right w:val="single" w:sz="4" w:space="0" w:color="auto"/>
            </w:tcBorders>
          </w:tcPr>
          <w:p w14:paraId="404F5B7A" w14:textId="75210DCA" w:rsidR="00E63614" w:rsidRDefault="00E63614" w:rsidP="00E63614">
            <w:pPr>
              <w:rPr>
                <w:rFonts w:cstheme="minorHAnsi"/>
                <w:color w:val="FF0000"/>
                <w:szCs w:val="20"/>
              </w:rPr>
            </w:pPr>
            <w:r>
              <w:rPr>
                <w:rFonts w:ascii="Calibri" w:hAnsi="Calibri"/>
                <w:color w:val="000000"/>
                <w:szCs w:val="20"/>
              </w:rPr>
              <w:t>LT-33429</w:t>
            </w:r>
          </w:p>
        </w:tc>
        <w:tc>
          <w:tcPr>
            <w:tcW w:w="642" w:type="pct"/>
            <w:tcBorders>
              <w:top w:val="single" w:sz="4" w:space="0" w:color="auto"/>
              <w:left w:val="single" w:sz="4" w:space="0" w:color="auto"/>
              <w:bottom w:val="single" w:sz="4" w:space="0" w:color="auto"/>
              <w:right w:val="single" w:sz="4" w:space="0" w:color="auto"/>
            </w:tcBorders>
          </w:tcPr>
          <w:p w14:paraId="56ACD16E" w14:textId="726596B2" w:rsidR="00E63614" w:rsidRDefault="00E63614" w:rsidP="00E63614">
            <w:pPr>
              <w:rPr>
                <w:rFonts w:ascii="Calibri" w:hAnsi="Calibri" w:cs="Arial"/>
                <w:color w:val="000000"/>
                <w:szCs w:val="20"/>
              </w:rPr>
            </w:pPr>
            <w:r>
              <w:rPr>
                <w:rFonts w:ascii="Calibri" w:hAnsi="Calibri"/>
                <w:color w:val="000000"/>
                <w:szCs w:val="20"/>
              </w:rPr>
              <w:t>HPS</w:t>
            </w:r>
          </w:p>
        </w:tc>
        <w:tc>
          <w:tcPr>
            <w:tcW w:w="1015" w:type="pct"/>
            <w:tcBorders>
              <w:top w:val="single" w:sz="4" w:space="0" w:color="auto"/>
              <w:left w:val="single" w:sz="4" w:space="0" w:color="auto"/>
              <w:bottom w:val="single" w:sz="4" w:space="0" w:color="auto"/>
              <w:right w:val="single" w:sz="4" w:space="0" w:color="auto"/>
            </w:tcBorders>
          </w:tcPr>
          <w:p w14:paraId="79CC2795" w14:textId="6B940D25" w:rsidR="00E63614" w:rsidRPr="008E4150" w:rsidRDefault="00E63614" w:rsidP="00E63614">
            <w:pPr>
              <w:rPr>
                <w:color w:val="000000"/>
                <w:szCs w:val="20"/>
              </w:rPr>
            </w:pPr>
            <w:r>
              <w:rPr>
                <w:rFonts w:ascii="Calibri" w:hAnsi="Calibri"/>
                <w:color w:val="000000"/>
                <w:szCs w:val="20"/>
              </w:rPr>
              <w:t>250/200</w:t>
            </w:r>
          </w:p>
        </w:tc>
        <w:tc>
          <w:tcPr>
            <w:tcW w:w="978" w:type="pct"/>
            <w:tcBorders>
              <w:top w:val="single" w:sz="4" w:space="0" w:color="auto"/>
              <w:left w:val="single" w:sz="4" w:space="0" w:color="auto"/>
              <w:bottom w:val="single" w:sz="4" w:space="0" w:color="auto"/>
              <w:right w:val="single" w:sz="4" w:space="0" w:color="auto"/>
            </w:tcBorders>
          </w:tcPr>
          <w:p w14:paraId="52BD9B3B" w14:textId="6E6CBD6A" w:rsidR="00E63614" w:rsidRPr="008E4150" w:rsidRDefault="00E63614" w:rsidP="00E63614">
            <w:pPr>
              <w:rPr>
                <w:rFonts w:cs="Arial"/>
                <w:color w:val="000000"/>
                <w:szCs w:val="20"/>
              </w:rPr>
            </w:pPr>
            <w:r>
              <w:rPr>
                <w:color w:val="000000"/>
                <w:szCs w:val="20"/>
              </w:rPr>
              <w:t>$350.27</w:t>
            </w:r>
          </w:p>
        </w:tc>
        <w:tc>
          <w:tcPr>
            <w:tcW w:w="922" w:type="pct"/>
            <w:tcBorders>
              <w:top w:val="single" w:sz="4" w:space="0" w:color="auto"/>
              <w:left w:val="single" w:sz="4" w:space="0" w:color="auto"/>
              <w:bottom w:val="single" w:sz="4" w:space="0" w:color="auto"/>
              <w:right w:val="single" w:sz="4" w:space="0" w:color="auto"/>
            </w:tcBorders>
          </w:tcPr>
          <w:p w14:paraId="17784737" w14:textId="37336F75" w:rsidR="00E63614" w:rsidRPr="008E4150" w:rsidRDefault="00E63614" w:rsidP="00E63614">
            <w:pPr>
              <w:rPr>
                <w:rFonts w:cs="Arial"/>
                <w:color w:val="000000"/>
                <w:szCs w:val="20"/>
              </w:rPr>
            </w:pPr>
            <w:r>
              <w:rPr>
                <w:color w:val="000000"/>
                <w:szCs w:val="20"/>
              </w:rPr>
              <w:t>$44.00</w:t>
            </w:r>
          </w:p>
        </w:tc>
        <w:tc>
          <w:tcPr>
            <w:tcW w:w="765" w:type="pct"/>
            <w:tcBorders>
              <w:top w:val="single" w:sz="4" w:space="0" w:color="auto"/>
              <w:left w:val="single" w:sz="4" w:space="0" w:color="auto"/>
              <w:bottom w:val="single" w:sz="4" w:space="0" w:color="auto"/>
              <w:right w:val="single" w:sz="4" w:space="0" w:color="auto"/>
            </w:tcBorders>
          </w:tcPr>
          <w:p w14:paraId="3F752745" w14:textId="14F71155" w:rsidR="00E63614" w:rsidRPr="008E4150" w:rsidRDefault="00E63614" w:rsidP="00E63614">
            <w:pPr>
              <w:rPr>
                <w:rFonts w:cstheme="minorHAnsi"/>
                <w:color w:val="FF0000"/>
                <w:szCs w:val="20"/>
              </w:rPr>
            </w:pPr>
            <w:r>
              <w:rPr>
                <w:color w:val="000000"/>
                <w:szCs w:val="20"/>
              </w:rPr>
              <w:t>$394.27</w:t>
            </w:r>
          </w:p>
        </w:tc>
      </w:tr>
      <w:tr w:rsidR="00E63614" w14:paraId="55D010DC" w14:textId="77777777" w:rsidTr="00E63614">
        <w:tc>
          <w:tcPr>
            <w:tcW w:w="679" w:type="pct"/>
            <w:tcBorders>
              <w:top w:val="single" w:sz="4" w:space="0" w:color="auto"/>
              <w:left w:val="single" w:sz="4" w:space="0" w:color="auto"/>
              <w:bottom w:val="single" w:sz="4" w:space="0" w:color="auto"/>
              <w:right w:val="single" w:sz="4" w:space="0" w:color="auto"/>
            </w:tcBorders>
          </w:tcPr>
          <w:p w14:paraId="5F50DEA2" w14:textId="101AFCA4" w:rsidR="00E63614" w:rsidRDefault="00E63614" w:rsidP="00E63614">
            <w:pPr>
              <w:rPr>
                <w:rFonts w:cstheme="minorHAnsi"/>
                <w:color w:val="FF0000"/>
                <w:szCs w:val="20"/>
              </w:rPr>
            </w:pPr>
            <w:r>
              <w:rPr>
                <w:rFonts w:ascii="Calibri" w:hAnsi="Calibri"/>
                <w:color w:val="000000"/>
                <w:szCs w:val="20"/>
              </w:rPr>
              <w:t>LT-89769</w:t>
            </w:r>
          </w:p>
        </w:tc>
        <w:tc>
          <w:tcPr>
            <w:tcW w:w="642" w:type="pct"/>
            <w:tcBorders>
              <w:top w:val="single" w:sz="4" w:space="0" w:color="auto"/>
              <w:left w:val="single" w:sz="4" w:space="0" w:color="auto"/>
              <w:bottom w:val="single" w:sz="4" w:space="0" w:color="auto"/>
              <w:right w:val="single" w:sz="4" w:space="0" w:color="auto"/>
            </w:tcBorders>
          </w:tcPr>
          <w:p w14:paraId="6257852D" w14:textId="3E532D7D" w:rsidR="00E63614" w:rsidRDefault="00E63614" w:rsidP="00E63614">
            <w:pPr>
              <w:rPr>
                <w:rFonts w:ascii="Calibri" w:hAnsi="Calibri" w:cs="Arial"/>
                <w:color w:val="000000"/>
                <w:szCs w:val="20"/>
              </w:rPr>
            </w:pPr>
            <w:r>
              <w:rPr>
                <w:rFonts w:ascii="Calibri" w:hAnsi="Calibri"/>
                <w:color w:val="000000"/>
                <w:szCs w:val="20"/>
              </w:rPr>
              <w:t>HPS</w:t>
            </w:r>
          </w:p>
        </w:tc>
        <w:tc>
          <w:tcPr>
            <w:tcW w:w="1015" w:type="pct"/>
            <w:tcBorders>
              <w:top w:val="single" w:sz="4" w:space="0" w:color="auto"/>
              <w:left w:val="single" w:sz="4" w:space="0" w:color="auto"/>
              <w:bottom w:val="single" w:sz="4" w:space="0" w:color="auto"/>
              <w:right w:val="single" w:sz="4" w:space="0" w:color="auto"/>
            </w:tcBorders>
          </w:tcPr>
          <w:p w14:paraId="259712FE" w14:textId="29C9252D" w:rsidR="00E63614" w:rsidRPr="008E4150" w:rsidRDefault="00E63614" w:rsidP="00E63614">
            <w:pPr>
              <w:rPr>
                <w:color w:val="000000"/>
                <w:szCs w:val="20"/>
              </w:rPr>
            </w:pPr>
            <w:r>
              <w:rPr>
                <w:rFonts w:ascii="Calibri" w:hAnsi="Calibri"/>
                <w:color w:val="000000"/>
                <w:szCs w:val="20"/>
              </w:rPr>
              <w:t>295/250</w:t>
            </w:r>
          </w:p>
        </w:tc>
        <w:tc>
          <w:tcPr>
            <w:tcW w:w="978" w:type="pct"/>
            <w:tcBorders>
              <w:top w:val="single" w:sz="4" w:space="0" w:color="auto"/>
              <w:left w:val="single" w:sz="4" w:space="0" w:color="auto"/>
              <w:bottom w:val="single" w:sz="4" w:space="0" w:color="auto"/>
              <w:right w:val="single" w:sz="4" w:space="0" w:color="auto"/>
            </w:tcBorders>
          </w:tcPr>
          <w:p w14:paraId="4278047F" w14:textId="452B6D1F" w:rsidR="00E63614" w:rsidRPr="008E4150" w:rsidRDefault="00E63614" w:rsidP="00E63614">
            <w:pPr>
              <w:rPr>
                <w:rFonts w:cs="Arial"/>
                <w:color w:val="000000"/>
                <w:szCs w:val="20"/>
              </w:rPr>
            </w:pPr>
            <w:r>
              <w:rPr>
                <w:color w:val="000000"/>
                <w:szCs w:val="20"/>
              </w:rPr>
              <w:t>$350.27</w:t>
            </w:r>
          </w:p>
        </w:tc>
        <w:tc>
          <w:tcPr>
            <w:tcW w:w="922" w:type="pct"/>
            <w:tcBorders>
              <w:top w:val="single" w:sz="4" w:space="0" w:color="auto"/>
              <w:left w:val="single" w:sz="4" w:space="0" w:color="auto"/>
              <w:bottom w:val="single" w:sz="4" w:space="0" w:color="auto"/>
              <w:right w:val="single" w:sz="4" w:space="0" w:color="auto"/>
            </w:tcBorders>
          </w:tcPr>
          <w:p w14:paraId="41F2D3D0" w14:textId="39871E40" w:rsidR="00E63614" w:rsidRPr="008E4150" w:rsidRDefault="00E63614" w:rsidP="00E63614">
            <w:pPr>
              <w:rPr>
                <w:rFonts w:cs="Arial"/>
                <w:color w:val="000000"/>
                <w:szCs w:val="20"/>
              </w:rPr>
            </w:pPr>
            <w:r>
              <w:rPr>
                <w:color w:val="000000"/>
                <w:szCs w:val="20"/>
              </w:rPr>
              <w:t>$44.00</w:t>
            </w:r>
          </w:p>
        </w:tc>
        <w:tc>
          <w:tcPr>
            <w:tcW w:w="765" w:type="pct"/>
            <w:tcBorders>
              <w:top w:val="single" w:sz="4" w:space="0" w:color="auto"/>
              <w:left w:val="single" w:sz="4" w:space="0" w:color="auto"/>
              <w:bottom w:val="single" w:sz="4" w:space="0" w:color="auto"/>
              <w:right w:val="single" w:sz="4" w:space="0" w:color="auto"/>
            </w:tcBorders>
          </w:tcPr>
          <w:p w14:paraId="3C79E377" w14:textId="12AD5C63" w:rsidR="00E63614" w:rsidRPr="008E4150" w:rsidRDefault="00E63614" w:rsidP="00E63614">
            <w:pPr>
              <w:rPr>
                <w:rFonts w:cstheme="minorHAnsi"/>
                <w:color w:val="FF0000"/>
                <w:szCs w:val="20"/>
              </w:rPr>
            </w:pPr>
            <w:r>
              <w:rPr>
                <w:color w:val="000000"/>
                <w:szCs w:val="20"/>
              </w:rPr>
              <w:t>$394.27</w:t>
            </w:r>
          </w:p>
        </w:tc>
      </w:tr>
      <w:tr w:rsidR="00E63614" w14:paraId="6A3C7AD7" w14:textId="77777777" w:rsidTr="00E63614">
        <w:tc>
          <w:tcPr>
            <w:tcW w:w="679" w:type="pct"/>
            <w:tcBorders>
              <w:top w:val="single" w:sz="4" w:space="0" w:color="auto"/>
              <w:left w:val="single" w:sz="4" w:space="0" w:color="auto"/>
              <w:bottom w:val="single" w:sz="4" w:space="0" w:color="auto"/>
              <w:right w:val="single" w:sz="4" w:space="0" w:color="auto"/>
            </w:tcBorders>
          </w:tcPr>
          <w:p w14:paraId="2A23B2EC" w14:textId="765AD599" w:rsidR="00E63614" w:rsidRDefault="00E63614" w:rsidP="00E63614">
            <w:pPr>
              <w:rPr>
                <w:rFonts w:cstheme="minorHAnsi"/>
                <w:color w:val="FF0000"/>
                <w:szCs w:val="20"/>
              </w:rPr>
            </w:pPr>
            <w:r>
              <w:rPr>
                <w:rFonts w:ascii="Calibri" w:hAnsi="Calibri"/>
                <w:color w:val="000000"/>
                <w:szCs w:val="20"/>
              </w:rPr>
              <w:t>LT-62170</w:t>
            </w:r>
          </w:p>
        </w:tc>
        <w:tc>
          <w:tcPr>
            <w:tcW w:w="642" w:type="pct"/>
            <w:tcBorders>
              <w:top w:val="single" w:sz="4" w:space="0" w:color="auto"/>
              <w:left w:val="single" w:sz="4" w:space="0" w:color="auto"/>
              <w:bottom w:val="single" w:sz="4" w:space="0" w:color="auto"/>
              <w:right w:val="single" w:sz="4" w:space="0" w:color="auto"/>
            </w:tcBorders>
          </w:tcPr>
          <w:p w14:paraId="6D8A2FFB" w14:textId="1804F3F2" w:rsidR="00E63614" w:rsidRDefault="00E63614" w:rsidP="00E63614">
            <w:pPr>
              <w:rPr>
                <w:rFonts w:ascii="Calibri" w:hAnsi="Calibri" w:cs="Arial"/>
                <w:color w:val="000000"/>
                <w:szCs w:val="20"/>
              </w:rPr>
            </w:pPr>
            <w:r>
              <w:rPr>
                <w:rFonts w:ascii="Calibri" w:hAnsi="Calibri"/>
                <w:color w:val="000000"/>
                <w:szCs w:val="20"/>
              </w:rPr>
              <w:t>HPS</w:t>
            </w:r>
          </w:p>
        </w:tc>
        <w:tc>
          <w:tcPr>
            <w:tcW w:w="1015" w:type="pct"/>
            <w:tcBorders>
              <w:top w:val="single" w:sz="4" w:space="0" w:color="auto"/>
              <w:left w:val="single" w:sz="4" w:space="0" w:color="auto"/>
              <w:bottom w:val="single" w:sz="4" w:space="0" w:color="auto"/>
              <w:right w:val="single" w:sz="4" w:space="0" w:color="auto"/>
            </w:tcBorders>
          </w:tcPr>
          <w:p w14:paraId="0489B5D7" w14:textId="24A3F602" w:rsidR="00E63614" w:rsidRPr="008E4150" w:rsidRDefault="00E63614" w:rsidP="00E63614">
            <w:pPr>
              <w:rPr>
                <w:color w:val="000000"/>
                <w:szCs w:val="20"/>
              </w:rPr>
            </w:pPr>
            <w:r>
              <w:rPr>
                <w:rFonts w:ascii="Calibri" w:hAnsi="Calibri"/>
                <w:color w:val="000000"/>
                <w:szCs w:val="20"/>
              </w:rPr>
              <w:t>365/310</w:t>
            </w:r>
          </w:p>
        </w:tc>
        <w:tc>
          <w:tcPr>
            <w:tcW w:w="978" w:type="pct"/>
            <w:tcBorders>
              <w:top w:val="single" w:sz="4" w:space="0" w:color="auto"/>
              <w:left w:val="single" w:sz="4" w:space="0" w:color="auto"/>
              <w:bottom w:val="single" w:sz="4" w:space="0" w:color="auto"/>
              <w:right w:val="single" w:sz="4" w:space="0" w:color="auto"/>
            </w:tcBorders>
          </w:tcPr>
          <w:p w14:paraId="79649D97" w14:textId="57A2C905" w:rsidR="00E63614" w:rsidRPr="008E4150" w:rsidRDefault="00E63614" w:rsidP="00E63614">
            <w:pPr>
              <w:rPr>
                <w:rFonts w:cs="Arial"/>
                <w:color w:val="000000"/>
                <w:szCs w:val="20"/>
              </w:rPr>
            </w:pPr>
            <w:r>
              <w:rPr>
                <w:color w:val="000000"/>
                <w:szCs w:val="20"/>
              </w:rPr>
              <w:t>$389.53</w:t>
            </w:r>
          </w:p>
        </w:tc>
        <w:tc>
          <w:tcPr>
            <w:tcW w:w="922" w:type="pct"/>
            <w:tcBorders>
              <w:top w:val="single" w:sz="4" w:space="0" w:color="auto"/>
              <w:left w:val="single" w:sz="4" w:space="0" w:color="auto"/>
              <w:bottom w:val="single" w:sz="4" w:space="0" w:color="auto"/>
              <w:right w:val="single" w:sz="4" w:space="0" w:color="auto"/>
            </w:tcBorders>
          </w:tcPr>
          <w:p w14:paraId="7BBFCEAD" w14:textId="6AB62589" w:rsidR="00E63614" w:rsidRPr="008E4150" w:rsidRDefault="00E63614" w:rsidP="00E63614">
            <w:pPr>
              <w:rPr>
                <w:rFonts w:cs="Arial"/>
                <w:color w:val="000000"/>
                <w:szCs w:val="20"/>
              </w:rPr>
            </w:pPr>
            <w:r>
              <w:rPr>
                <w:color w:val="000000"/>
                <w:szCs w:val="20"/>
              </w:rPr>
              <w:t>$44.00</w:t>
            </w:r>
          </w:p>
        </w:tc>
        <w:tc>
          <w:tcPr>
            <w:tcW w:w="765" w:type="pct"/>
            <w:tcBorders>
              <w:top w:val="single" w:sz="4" w:space="0" w:color="auto"/>
              <w:left w:val="single" w:sz="4" w:space="0" w:color="auto"/>
              <w:bottom w:val="single" w:sz="4" w:space="0" w:color="auto"/>
              <w:right w:val="single" w:sz="4" w:space="0" w:color="auto"/>
            </w:tcBorders>
          </w:tcPr>
          <w:p w14:paraId="3693C9E6" w14:textId="489115BF" w:rsidR="00E63614" w:rsidRPr="008E4150" w:rsidRDefault="00E63614" w:rsidP="00E63614">
            <w:pPr>
              <w:rPr>
                <w:rFonts w:cstheme="minorHAnsi"/>
                <w:color w:val="FF0000"/>
                <w:szCs w:val="20"/>
              </w:rPr>
            </w:pPr>
            <w:r>
              <w:rPr>
                <w:color w:val="000000"/>
                <w:szCs w:val="20"/>
              </w:rPr>
              <w:t>$433.53</w:t>
            </w:r>
          </w:p>
        </w:tc>
      </w:tr>
      <w:tr w:rsidR="00E63614" w14:paraId="1D598BE8" w14:textId="77777777" w:rsidTr="00E63614">
        <w:tc>
          <w:tcPr>
            <w:tcW w:w="679" w:type="pct"/>
            <w:tcBorders>
              <w:top w:val="single" w:sz="4" w:space="0" w:color="auto"/>
              <w:left w:val="single" w:sz="4" w:space="0" w:color="auto"/>
              <w:bottom w:val="single" w:sz="4" w:space="0" w:color="auto"/>
              <w:right w:val="single" w:sz="4" w:space="0" w:color="auto"/>
            </w:tcBorders>
          </w:tcPr>
          <w:p w14:paraId="5F9F255B" w14:textId="15C14D5D" w:rsidR="00E63614" w:rsidRDefault="00E63614" w:rsidP="00E63614">
            <w:pPr>
              <w:rPr>
                <w:rFonts w:cstheme="minorHAnsi"/>
                <w:color w:val="FF0000"/>
                <w:szCs w:val="20"/>
              </w:rPr>
            </w:pPr>
            <w:r>
              <w:rPr>
                <w:rFonts w:ascii="Calibri" w:hAnsi="Calibri"/>
                <w:color w:val="000000"/>
                <w:szCs w:val="20"/>
              </w:rPr>
              <w:t>LT-82363</w:t>
            </w:r>
          </w:p>
        </w:tc>
        <w:tc>
          <w:tcPr>
            <w:tcW w:w="642" w:type="pct"/>
            <w:tcBorders>
              <w:top w:val="single" w:sz="4" w:space="0" w:color="auto"/>
              <w:left w:val="single" w:sz="4" w:space="0" w:color="auto"/>
              <w:bottom w:val="single" w:sz="4" w:space="0" w:color="auto"/>
              <w:right w:val="single" w:sz="4" w:space="0" w:color="auto"/>
            </w:tcBorders>
          </w:tcPr>
          <w:p w14:paraId="77690712" w14:textId="110F5519" w:rsidR="00E63614" w:rsidRDefault="00E63614" w:rsidP="00E63614">
            <w:pPr>
              <w:rPr>
                <w:rFonts w:ascii="Calibri" w:hAnsi="Calibri" w:cs="Arial"/>
                <w:color w:val="000000"/>
                <w:szCs w:val="20"/>
              </w:rPr>
            </w:pPr>
            <w:r>
              <w:rPr>
                <w:rFonts w:ascii="Calibri" w:hAnsi="Calibri"/>
                <w:color w:val="000000"/>
                <w:szCs w:val="20"/>
              </w:rPr>
              <w:t>HPS</w:t>
            </w:r>
          </w:p>
        </w:tc>
        <w:tc>
          <w:tcPr>
            <w:tcW w:w="1015" w:type="pct"/>
            <w:tcBorders>
              <w:top w:val="single" w:sz="4" w:space="0" w:color="auto"/>
              <w:left w:val="single" w:sz="4" w:space="0" w:color="auto"/>
              <w:bottom w:val="single" w:sz="4" w:space="0" w:color="auto"/>
              <w:right w:val="single" w:sz="4" w:space="0" w:color="auto"/>
            </w:tcBorders>
          </w:tcPr>
          <w:p w14:paraId="6CF6AC33" w14:textId="41216938" w:rsidR="00E63614" w:rsidRPr="008E4150" w:rsidRDefault="00E63614" w:rsidP="00E63614">
            <w:pPr>
              <w:rPr>
                <w:color w:val="000000"/>
                <w:szCs w:val="20"/>
              </w:rPr>
            </w:pPr>
            <w:r>
              <w:rPr>
                <w:rFonts w:ascii="Calibri" w:hAnsi="Calibri"/>
                <w:color w:val="000000"/>
                <w:szCs w:val="20"/>
              </w:rPr>
              <w:t>465/400</w:t>
            </w:r>
          </w:p>
        </w:tc>
        <w:tc>
          <w:tcPr>
            <w:tcW w:w="978" w:type="pct"/>
            <w:tcBorders>
              <w:top w:val="single" w:sz="4" w:space="0" w:color="auto"/>
              <w:left w:val="single" w:sz="4" w:space="0" w:color="auto"/>
              <w:bottom w:val="single" w:sz="4" w:space="0" w:color="auto"/>
              <w:right w:val="single" w:sz="4" w:space="0" w:color="auto"/>
            </w:tcBorders>
          </w:tcPr>
          <w:p w14:paraId="134136C7" w14:textId="657532FC" w:rsidR="00E63614" w:rsidRPr="008E4150" w:rsidRDefault="00E63614" w:rsidP="00E63614">
            <w:pPr>
              <w:rPr>
                <w:rFonts w:cs="Arial"/>
                <w:color w:val="000000"/>
                <w:szCs w:val="20"/>
              </w:rPr>
            </w:pPr>
            <w:r>
              <w:rPr>
                <w:color w:val="000000"/>
                <w:szCs w:val="20"/>
              </w:rPr>
              <w:t>$389.53</w:t>
            </w:r>
          </w:p>
        </w:tc>
        <w:tc>
          <w:tcPr>
            <w:tcW w:w="922" w:type="pct"/>
            <w:tcBorders>
              <w:top w:val="single" w:sz="4" w:space="0" w:color="auto"/>
              <w:left w:val="single" w:sz="4" w:space="0" w:color="auto"/>
              <w:bottom w:val="single" w:sz="4" w:space="0" w:color="auto"/>
              <w:right w:val="single" w:sz="4" w:space="0" w:color="auto"/>
            </w:tcBorders>
          </w:tcPr>
          <w:p w14:paraId="47DF1FDF" w14:textId="0232DF20" w:rsidR="00E63614" w:rsidRPr="008E4150" w:rsidRDefault="00E63614" w:rsidP="00E63614">
            <w:pPr>
              <w:rPr>
                <w:rFonts w:cs="Arial"/>
                <w:color w:val="000000"/>
                <w:szCs w:val="20"/>
              </w:rPr>
            </w:pPr>
            <w:r>
              <w:rPr>
                <w:color w:val="000000"/>
                <w:szCs w:val="20"/>
              </w:rPr>
              <w:t>$44.00</w:t>
            </w:r>
          </w:p>
        </w:tc>
        <w:tc>
          <w:tcPr>
            <w:tcW w:w="765" w:type="pct"/>
            <w:tcBorders>
              <w:top w:val="single" w:sz="4" w:space="0" w:color="auto"/>
              <w:left w:val="single" w:sz="4" w:space="0" w:color="auto"/>
              <w:bottom w:val="single" w:sz="4" w:space="0" w:color="auto"/>
              <w:right w:val="single" w:sz="4" w:space="0" w:color="auto"/>
            </w:tcBorders>
          </w:tcPr>
          <w:p w14:paraId="55D694F6" w14:textId="2FC6548E" w:rsidR="00E63614" w:rsidRPr="008E4150" w:rsidRDefault="00E63614" w:rsidP="00E63614">
            <w:pPr>
              <w:rPr>
                <w:rFonts w:cstheme="minorHAnsi"/>
                <w:color w:val="FF0000"/>
                <w:szCs w:val="20"/>
              </w:rPr>
            </w:pPr>
            <w:r>
              <w:rPr>
                <w:color w:val="000000"/>
                <w:szCs w:val="20"/>
              </w:rPr>
              <w:t>$433.53</w:t>
            </w:r>
          </w:p>
        </w:tc>
      </w:tr>
      <w:tr w:rsidR="00E63614" w14:paraId="75ED2907" w14:textId="77777777" w:rsidTr="00E63614">
        <w:tc>
          <w:tcPr>
            <w:tcW w:w="679" w:type="pct"/>
            <w:tcBorders>
              <w:top w:val="single" w:sz="4" w:space="0" w:color="auto"/>
              <w:left w:val="single" w:sz="4" w:space="0" w:color="auto"/>
              <w:bottom w:val="single" w:sz="4" w:space="0" w:color="auto"/>
              <w:right w:val="single" w:sz="4" w:space="0" w:color="auto"/>
            </w:tcBorders>
          </w:tcPr>
          <w:p w14:paraId="3FA6E151" w14:textId="33C1A926" w:rsidR="00E63614" w:rsidRDefault="00E63614" w:rsidP="00E63614">
            <w:pPr>
              <w:rPr>
                <w:rFonts w:cstheme="minorHAnsi"/>
                <w:color w:val="FF0000"/>
                <w:szCs w:val="20"/>
              </w:rPr>
            </w:pPr>
            <w:r>
              <w:rPr>
                <w:rFonts w:ascii="Calibri" w:hAnsi="Calibri"/>
                <w:color w:val="000000"/>
                <w:szCs w:val="20"/>
              </w:rPr>
              <w:t>LT-59558</w:t>
            </w:r>
          </w:p>
        </w:tc>
        <w:tc>
          <w:tcPr>
            <w:tcW w:w="642" w:type="pct"/>
            <w:tcBorders>
              <w:top w:val="single" w:sz="4" w:space="0" w:color="auto"/>
              <w:left w:val="single" w:sz="4" w:space="0" w:color="auto"/>
              <w:bottom w:val="single" w:sz="4" w:space="0" w:color="auto"/>
              <w:right w:val="single" w:sz="4" w:space="0" w:color="auto"/>
            </w:tcBorders>
          </w:tcPr>
          <w:p w14:paraId="001EC954" w14:textId="14404CD1" w:rsidR="00E63614" w:rsidRDefault="00E63614" w:rsidP="00E63614">
            <w:pPr>
              <w:rPr>
                <w:rFonts w:ascii="Calibri" w:hAnsi="Calibri" w:cs="Arial"/>
                <w:color w:val="000000"/>
                <w:szCs w:val="20"/>
              </w:rPr>
            </w:pPr>
            <w:r>
              <w:rPr>
                <w:rFonts w:ascii="Calibri" w:hAnsi="Calibri"/>
                <w:color w:val="000000"/>
                <w:szCs w:val="20"/>
              </w:rPr>
              <w:t>HPS</w:t>
            </w:r>
          </w:p>
        </w:tc>
        <w:tc>
          <w:tcPr>
            <w:tcW w:w="1015" w:type="pct"/>
            <w:tcBorders>
              <w:top w:val="single" w:sz="4" w:space="0" w:color="auto"/>
              <w:left w:val="single" w:sz="4" w:space="0" w:color="auto"/>
              <w:bottom w:val="single" w:sz="4" w:space="0" w:color="auto"/>
              <w:right w:val="single" w:sz="4" w:space="0" w:color="auto"/>
            </w:tcBorders>
          </w:tcPr>
          <w:p w14:paraId="00F15460" w14:textId="39CE4F8D" w:rsidR="00E63614" w:rsidRPr="008E4150" w:rsidRDefault="00E63614" w:rsidP="00E63614">
            <w:pPr>
              <w:rPr>
                <w:color w:val="000000"/>
                <w:szCs w:val="20"/>
              </w:rPr>
            </w:pPr>
            <w:r>
              <w:rPr>
                <w:rFonts w:ascii="Calibri" w:hAnsi="Calibri"/>
                <w:color w:val="000000"/>
                <w:szCs w:val="20"/>
              </w:rPr>
              <w:t>6665/600</w:t>
            </w:r>
          </w:p>
        </w:tc>
        <w:tc>
          <w:tcPr>
            <w:tcW w:w="978" w:type="pct"/>
            <w:tcBorders>
              <w:top w:val="single" w:sz="4" w:space="0" w:color="auto"/>
              <w:left w:val="single" w:sz="4" w:space="0" w:color="auto"/>
              <w:bottom w:val="single" w:sz="4" w:space="0" w:color="auto"/>
              <w:right w:val="single" w:sz="4" w:space="0" w:color="auto"/>
            </w:tcBorders>
          </w:tcPr>
          <w:p w14:paraId="381E5A62" w14:textId="224796B8" w:rsidR="00E63614" w:rsidRPr="008E4150" w:rsidRDefault="00E63614" w:rsidP="00E63614">
            <w:pPr>
              <w:rPr>
                <w:rFonts w:cs="Arial"/>
                <w:color w:val="000000"/>
                <w:szCs w:val="20"/>
              </w:rPr>
            </w:pPr>
            <w:r>
              <w:rPr>
                <w:color w:val="000000"/>
                <w:szCs w:val="20"/>
              </w:rPr>
              <w:t>$620.52</w:t>
            </w:r>
          </w:p>
        </w:tc>
        <w:tc>
          <w:tcPr>
            <w:tcW w:w="922" w:type="pct"/>
            <w:tcBorders>
              <w:top w:val="single" w:sz="4" w:space="0" w:color="auto"/>
              <w:left w:val="single" w:sz="4" w:space="0" w:color="auto"/>
              <w:bottom w:val="single" w:sz="4" w:space="0" w:color="auto"/>
              <w:right w:val="single" w:sz="4" w:space="0" w:color="auto"/>
            </w:tcBorders>
          </w:tcPr>
          <w:p w14:paraId="7F7E2449" w14:textId="2516612A" w:rsidR="00E63614" w:rsidRPr="008E4150" w:rsidRDefault="00E63614" w:rsidP="00E63614">
            <w:pPr>
              <w:rPr>
                <w:rFonts w:cs="Arial"/>
                <w:color w:val="000000"/>
                <w:szCs w:val="20"/>
              </w:rPr>
            </w:pPr>
            <w:r>
              <w:rPr>
                <w:color w:val="000000"/>
                <w:szCs w:val="20"/>
              </w:rPr>
              <w:t>$44.00</w:t>
            </w:r>
          </w:p>
        </w:tc>
        <w:tc>
          <w:tcPr>
            <w:tcW w:w="765" w:type="pct"/>
            <w:tcBorders>
              <w:top w:val="single" w:sz="4" w:space="0" w:color="auto"/>
              <w:left w:val="single" w:sz="4" w:space="0" w:color="auto"/>
              <w:bottom w:val="single" w:sz="4" w:space="0" w:color="auto"/>
              <w:right w:val="single" w:sz="4" w:space="0" w:color="auto"/>
            </w:tcBorders>
          </w:tcPr>
          <w:p w14:paraId="25430613" w14:textId="490049CB" w:rsidR="00E63614" w:rsidRPr="008E4150" w:rsidRDefault="00E63614" w:rsidP="00E63614">
            <w:pPr>
              <w:rPr>
                <w:rFonts w:cstheme="minorHAnsi"/>
                <w:color w:val="FF0000"/>
                <w:szCs w:val="20"/>
              </w:rPr>
            </w:pPr>
            <w:r>
              <w:rPr>
                <w:color w:val="000000"/>
                <w:szCs w:val="20"/>
              </w:rPr>
              <w:t>$664.52</w:t>
            </w:r>
          </w:p>
        </w:tc>
      </w:tr>
      <w:tr w:rsidR="00E63614" w14:paraId="24673014" w14:textId="77777777" w:rsidTr="00E63614">
        <w:tc>
          <w:tcPr>
            <w:tcW w:w="679" w:type="pct"/>
            <w:tcBorders>
              <w:top w:val="single" w:sz="4" w:space="0" w:color="auto"/>
              <w:left w:val="single" w:sz="4" w:space="0" w:color="auto"/>
              <w:bottom w:val="single" w:sz="4" w:space="0" w:color="auto"/>
              <w:right w:val="single" w:sz="4" w:space="0" w:color="auto"/>
            </w:tcBorders>
          </w:tcPr>
          <w:p w14:paraId="00900FBD" w14:textId="2782F1C5" w:rsidR="00E63614" w:rsidRDefault="00E63614" w:rsidP="00E63614">
            <w:pPr>
              <w:rPr>
                <w:rFonts w:cstheme="minorHAnsi"/>
                <w:color w:val="FF0000"/>
                <w:szCs w:val="20"/>
              </w:rPr>
            </w:pPr>
            <w:r>
              <w:rPr>
                <w:rFonts w:ascii="Calibri" w:hAnsi="Calibri"/>
                <w:color w:val="000000"/>
                <w:szCs w:val="20"/>
              </w:rPr>
              <w:t>LT-65209</w:t>
            </w:r>
          </w:p>
        </w:tc>
        <w:tc>
          <w:tcPr>
            <w:tcW w:w="642" w:type="pct"/>
            <w:tcBorders>
              <w:top w:val="single" w:sz="4" w:space="0" w:color="auto"/>
              <w:left w:val="single" w:sz="4" w:space="0" w:color="auto"/>
              <w:bottom w:val="single" w:sz="4" w:space="0" w:color="auto"/>
              <w:right w:val="single" w:sz="4" w:space="0" w:color="auto"/>
            </w:tcBorders>
          </w:tcPr>
          <w:p w14:paraId="31B870BF" w14:textId="01CFB244" w:rsidR="00E63614" w:rsidRDefault="00E63614" w:rsidP="00E63614">
            <w:pPr>
              <w:rPr>
                <w:rFonts w:ascii="Calibri" w:hAnsi="Calibri" w:cs="Arial"/>
                <w:color w:val="000000"/>
                <w:szCs w:val="20"/>
              </w:rPr>
            </w:pPr>
            <w:r>
              <w:rPr>
                <w:rFonts w:ascii="Calibri" w:hAnsi="Calibri"/>
                <w:color w:val="000000"/>
                <w:szCs w:val="20"/>
              </w:rPr>
              <w:t>HPS</w:t>
            </w:r>
          </w:p>
        </w:tc>
        <w:tc>
          <w:tcPr>
            <w:tcW w:w="1015" w:type="pct"/>
            <w:tcBorders>
              <w:top w:val="single" w:sz="4" w:space="0" w:color="auto"/>
              <w:left w:val="single" w:sz="4" w:space="0" w:color="auto"/>
              <w:bottom w:val="single" w:sz="4" w:space="0" w:color="auto"/>
              <w:right w:val="single" w:sz="4" w:space="0" w:color="auto"/>
            </w:tcBorders>
          </w:tcPr>
          <w:p w14:paraId="0F71CC53" w14:textId="3ACEB5A1" w:rsidR="00E63614" w:rsidRPr="008E4150" w:rsidRDefault="00E63614" w:rsidP="00E63614">
            <w:pPr>
              <w:rPr>
                <w:color w:val="000000"/>
                <w:szCs w:val="20"/>
              </w:rPr>
            </w:pPr>
            <w:r>
              <w:rPr>
                <w:rFonts w:ascii="Calibri" w:hAnsi="Calibri"/>
                <w:color w:val="000000"/>
                <w:szCs w:val="20"/>
              </w:rPr>
              <w:t>840/750</w:t>
            </w:r>
          </w:p>
        </w:tc>
        <w:tc>
          <w:tcPr>
            <w:tcW w:w="978" w:type="pct"/>
            <w:tcBorders>
              <w:top w:val="single" w:sz="4" w:space="0" w:color="auto"/>
              <w:left w:val="single" w:sz="4" w:space="0" w:color="auto"/>
              <w:bottom w:val="single" w:sz="4" w:space="0" w:color="auto"/>
              <w:right w:val="single" w:sz="4" w:space="0" w:color="auto"/>
            </w:tcBorders>
          </w:tcPr>
          <w:p w14:paraId="0BCA13E0" w14:textId="62E47D6C" w:rsidR="00E63614" w:rsidRPr="008E4150" w:rsidRDefault="00E63614" w:rsidP="00E63614">
            <w:pPr>
              <w:rPr>
                <w:rFonts w:cs="Arial"/>
                <w:color w:val="000000"/>
                <w:szCs w:val="20"/>
              </w:rPr>
            </w:pPr>
            <w:r>
              <w:rPr>
                <w:color w:val="000000"/>
                <w:szCs w:val="20"/>
              </w:rPr>
              <w:t>$620.52</w:t>
            </w:r>
          </w:p>
        </w:tc>
        <w:tc>
          <w:tcPr>
            <w:tcW w:w="922" w:type="pct"/>
            <w:tcBorders>
              <w:top w:val="single" w:sz="4" w:space="0" w:color="auto"/>
              <w:left w:val="single" w:sz="4" w:space="0" w:color="auto"/>
              <w:bottom w:val="single" w:sz="4" w:space="0" w:color="auto"/>
              <w:right w:val="single" w:sz="4" w:space="0" w:color="auto"/>
            </w:tcBorders>
          </w:tcPr>
          <w:p w14:paraId="6269381A" w14:textId="6072689A" w:rsidR="00E63614" w:rsidRPr="008E4150" w:rsidRDefault="00E63614" w:rsidP="00E63614">
            <w:pPr>
              <w:rPr>
                <w:rFonts w:cs="Arial"/>
                <w:color w:val="000000"/>
                <w:szCs w:val="20"/>
              </w:rPr>
            </w:pPr>
            <w:r>
              <w:rPr>
                <w:color w:val="000000"/>
                <w:szCs w:val="20"/>
              </w:rPr>
              <w:t>$44.00</w:t>
            </w:r>
          </w:p>
        </w:tc>
        <w:tc>
          <w:tcPr>
            <w:tcW w:w="765" w:type="pct"/>
            <w:tcBorders>
              <w:top w:val="single" w:sz="4" w:space="0" w:color="auto"/>
              <w:left w:val="single" w:sz="4" w:space="0" w:color="auto"/>
              <w:bottom w:val="single" w:sz="4" w:space="0" w:color="auto"/>
              <w:right w:val="single" w:sz="4" w:space="0" w:color="auto"/>
            </w:tcBorders>
          </w:tcPr>
          <w:p w14:paraId="799A16B8" w14:textId="17B392A8" w:rsidR="00E63614" w:rsidRPr="008E4150" w:rsidRDefault="00E63614" w:rsidP="00E63614">
            <w:pPr>
              <w:rPr>
                <w:rFonts w:cstheme="minorHAnsi"/>
                <w:color w:val="FF0000"/>
                <w:szCs w:val="20"/>
              </w:rPr>
            </w:pPr>
            <w:r>
              <w:rPr>
                <w:color w:val="000000"/>
                <w:szCs w:val="20"/>
              </w:rPr>
              <w:t>$664.52</w:t>
            </w:r>
          </w:p>
        </w:tc>
      </w:tr>
      <w:tr w:rsidR="00E63614" w14:paraId="08817751" w14:textId="77777777" w:rsidTr="00E63614">
        <w:tc>
          <w:tcPr>
            <w:tcW w:w="679" w:type="pct"/>
            <w:tcBorders>
              <w:top w:val="single" w:sz="4" w:space="0" w:color="auto"/>
              <w:left w:val="single" w:sz="4" w:space="0" w:color="auto"/>
              <w:bottom w:val="single" w:sz="4" w:space="0" w:color="auto"/>
              <w:right w:val="single" w:sz="4" w:space="0" w:color="auto"/>
            </w:tcBorders>
          </w:tcPr>
          <w:p w14:paraId="6AF31ADB" w14:textId="6581D9AC" w:rsidR="00E63614" w:rsidRDefault="00E63614" w:rsidP="00E63614">
            <w:pPr>
              <w:rPr>
                <w:rFonts w:cstheme="minorHAnsi"/>
                <w:color w:val="FF0000"/>
                <w:szCs w:val="20"/>
              </w:rPr>
            </w:pPr>
            <w:r>
              <w:rPr>
                <w:rFonts w:ascii="Calibri" w:hAnsi="Calibri"/>
                <w:color w:val="000000"/>
                <w:szCs w:val="20"/>
              </w:rPr>
              <w:t>LT-28370</w:t>
            </w:r>
          </w:p>
        </w:tc>
        <w:tc>
          <w:tcPr>
            <w:tcW w:w="642" w:type="pct"/>
            <w:tcBorders>
              <w:top w:val="single" w:sz="4" w:space="0" w:color="auto"/>
              <w:left w:val="single" w:sz="4" w:space="0" w:color="auto"/>
              <w:bottom w:val="single" w:sz="4" w:space="0" w:color="auto"/>
              <w:right w:val="single" w:sz="4" w:space="0" w:color="auto"/>
            </w:tcBorders>
          </w:tcPr>
          <w:p w14:paraId="0B5A20FF" w14:textId="17F680FF" w:rsidR="00E63614" w:rsidRDefault="00E63614" w:rsidP="00E63614">
            <w:pPr>
              <w:rPr>
                <w:rFonts w:ascii="Calibri" w:hAnsi="Calibri" w:cs="Arial"/>
                <w:color w:val="000000"/>
                <w:szCs w:val="20"/>
              </w:rPr>
            </w:pPr>
            <w:r>
              <w:rPr>
                <w:rFonts w:ascii="Calibri" w:hAnsi="Calibri"/>
                <w:color w:val="000000"/>
                <w:szCs w:val="20"/>
              </w:rPr>
              <w:t>HPS</w:t>
            </w:r>
          </w:p>
        </w:tc>
        <w:tc>
          <w:tcPr>
            <w:tcW w:w="1015" w:type="pct"/>
            <w:tcBorders>
              <w:top w:val="single" w:sz="4" w:space="0" w:color="auto"/>
              <w:left w:val="single" w:sz="4" w:space="0" w:color="auto"/>
              <w:bottom w:val="single" w:sz="4" w:space="0" w:color="auto"/>
              <w:right w:val="single" w:sz="4" w:space="0" w:color="auto"/>
            </w:tcBorders>
          </w:tcPr>
          <w:p w14:paraId="0A16EB01" w14:textId="271AC06D" w:rsidR="00E63614" w:rsidRPr="008E4150" w:rsidRDefault="00E63614" w:rsidP="00E63614">
            <w:pPr>
              <w:rPr>
                <w:color w:val="000000"/>
                <w:szCs w:val="20"/>
              </w:rPr>
            </w:pPr>
            <w:r>
              <w:rPr>
                <w:rFonts w:ascii="Calibri" w:hAnsi="Calibri"/>
                <w:color w:val="000000"/>
                <w:szCs w:val="20"/>
              </w:rPr>
              <w:t>1100/1000</w:t>
            </w:r>
          </w:p>
        </w:tc>
        <w:tc>
          <w:tcPr>
            <w:tcW w:w="978" w:type="pct"/>
            <w:tcBorders>
              <w:top w:val="single" w:sz="4" w:space="0" w:color="auto"/>
              <w:left w:val="single" w:sz="4" w:space="0" w:color="auto"/>
              <w:bottom w:val="single" w:sz="4" w:space="0" w:color="auto"/>
              <w:right w:val="single" w:sz="4" w:space="0" w:color="auto"/>
            </w:tcBorders>
          </w:tcPr>
          <w:p w14:paraId="1BB09D99" w14:textId="351B0131" w:rsidR="00E63614" w:rsidRPr="008E4150" w:rsidRDefault="00E63614" w:rsidP="00E63614">
            <w:pPr>
              <w:rPr>
                <w:rFonts w:cs="Arial"/>
                <w:color w:val="000000"/>
                <w:szCs w:val="20"/>
              </w:rPr>
            </w:pPr>
            <w:r>
              <w:rPr>
                <w:color w:val="000000"/>
                <w:szCs w:val="20"/>
              </w:rPr>
              <w:t>$620.52</w:t>
            </w:r>
          </w:p>
        </w:tc>
        <w:tc>
          <w:tcPr>
            <w:tcW w:w="922" w:type="pct"/>
            <w:tcBorders>
              <w:top w:val="single" w:sz="4" w:space="0" w:color="auto"/>
              <w:left w:val="single" w:sz="4" w:space="0" w:color="auto"/>
              <w:bottom w:val="single" w:sz="4" w:space="0" w:color="auto"/>
              <w:right w:val="single" w:sz="4" w:space="0" w:color="auto"/>
            </w:tcBorders>
          </w:tcPr>
          <w:p w14:paraId="619AAA95" w14:textId="4F6795A2" w:rsidR="00E63614" w:rsidRPr="008E4150" w:rsidRDefault="00E63614" w:rsidP="00E63614">
            <w:pPr>
              <w:rPr>
                <w:rFonts w:cs="Arial"/>
                <w:color w:val="000000"/>
                <w:szCs w:val="20"/>
              </w:rPr>
            </w:pPr>
            <w:r>
              <w:rPr>
                <w:color w:val="000000"/>
                <w:szCs w:val="20"/>
              </w:rPr>
              <w:t>$44.00</w:t>
            </w:r>
          </w:p>
        </w:tc>
        <w:tc>
          <w:tcPr>
            <w:tcW w:w="765" w:type="pct"/>
            <w:tcBorders>
              <w:top w:val="single" w:sz="4" w:space="0" w:color="auto"/>
              <w:left w:val="single" w:sz="4" w:space="0" w:color="auto"/>
              <w:bottom w:val="single" w:sz="4" w:space="0" w:color="auto"/>
              <w:right w:val="single" w:sz="4" w:space="0" w:color="auto"/>
            </w:tcBorders>
          </w:tcPr>
          <w:p w14:paraId="058EF238" w14:textId="76293B70" w:rsidR="00E63614" w:rsidRPr="008E4150" w:rsidRDefault="00E63614" w:rsidP="00E63614">
            <w:pPr>
              <w:rPr>
                <w:rFonts w:cstheme="minorHAnsi"/>
                <w:color w:val="FF0000"/>
                <w:szCs w:val="20"/>
              </w:rPr>
            </w:pPr>
            <w:r>
              <w:rPr>
                <w:color w:val="000000"/>
                <w:szCs w:val="20"/>
              </w:rPr>
              <w:t>$664.52</w:t>
            </w:r>
          </w:p>
        </w:tc>
      </w:tr>
      <w:tr w:rsidR="00E63614" w14:paraId="5E01A4B6" w14:textId="77777777" w:rsidTr="00E63614">
        <w:tc>
          <w:tcPr>
            <w:tcW w:w="679" w:type="pct"/>
            <w:tcBorders>
              <w:top w:val="single" w:sz="4" w:space="0" w:color="auto"/>
              <w:left w:val="single" w:sz="4" w:space="0" w:color="auto"/>
              <w:bottom w:val="single" w:sz="4" w:space="0" w:color="auto"/>
              <w:right w:val="single" w:sz="4" w:space="0" w:color="auto"/>
            </w:tcBorders>
          </w:tcPr>
          <w:p w14:paraId="78CEB707" w14:textId="418883C9" w:rsidR="00E63614" w:rsidRDefault="00E63614" w:rsidP="00E63614">
            <w:pPr>
              <w:rPr>
                <w:rFonts w:cstheme="minorHAnsi"/>
                <w:color w:val="FF0000"/>
                <w:szCs w:val="20"/>
              </w:rPr>
            </w:pPr>
            <w:r>
              <w:rPr>
                <w:rFonts w:ascii="Calibri" w:hAnsi="Calibri"/>
                <w:color w:val="000000"/>
                <w:szCs w:val="20"/>
              </w:rPr>
              <w:t>LT-71476</w:t>
            </w:r>
          </w:p>
        </w:tc>
        <w:tc>
          <w:tcPr>
            <w:tcW w:w="642" w:type="pct"/>
            <w:tcBorders>
              <w:top w:val="single" w:sz="4" w:space="0" w:color="auto"/>
              <w:left w:val="single" w:sz="4" w:space="0" w:color="auto"/>
              <w:bottom w:val="single" w:sz="4" w:space="0" w:color="auto"/>
              <w:right w:val="single" w:sz="4" w:space="0" w:color="auto"/>
            </w:tcBorders>
          </w:tcPr>
          <w:p w14:paraId="2D508DBE" w14:textId="66BF6325" w:rsidR="00E63614" w:rsidRDefault="00E63614" w:rsidP="00E63614">
            <w:pPr>
              <w:rPr>
                <w:rFonts w:ascii="Calibri" w:hAnsi="Calibri" w:cs="Arial"/>
                <w:color w:val="000000"/>
                <w:szCs w:val="20"/>
              </w:rPr>
            </w:pPr>
            <w:r>
              <w:rPr>
                <w:rFonts w:ascii="Calibri" w:hAnsi="Calibri"/>
                <w:color w:val="000000"/>
                <w:szCs w:val="20"/>
              </w:rPr>
              <w:t>PSMH</w:t>
            </w:r>
          </w:p>
        </w:tc>
        <w:tc>
          <w:tcPr>
            <w:tcW w:w="1015" w:type="pct"/>
            <w:tcBorders>
              <w:top w:val="single" w:sz="4" w:space="0" w:color="auto"/>
              <w:left w:val="single" w:sz="4" w:space="0" w:color="auto"/>
              <w:bottom w:val="single" w:sz="4" w:space="0" w:color="auto"/>
              <w:right w:val="single" w:sz="4" w:space="0" w:color="auto"/>
            </w:tcBorders>
          </w:tcPr>
          <w:p w14:paraId="035D63DA" w14:textId="4854CE65" w:rsidR="00E63614" w:rsidRPr="008E4150" w:rsidRDefault="00E63614" w:rsidP="00E63614">
            <w:pPr>
              <w:rPr>
                <w:color w:val="000000"/>
                <w:szCs w:val="20"/>
              </w:rPr>
            </w:pPr>
            <w:r>
              <w:rPr>
                <w:rFonts w:ascii="Calibri" w:hAnsi="Calibri"/>
                <w:color w:val="000000"/>
                <w:szCs w:val="20"/>
              </w:rPr>
              <w:t>190/150</w:t>
            </w:r>
          </w:p>
        </w:tc>
        <w:tc>
          <w:tcPr>
            <w:tcW w:w="978" w:type="pct"/>
            <w:tcBorders>
              <w:top w:val="single" w:sz="4" w:space="0" w:color="auto"/>
              <w:left w:val="single" w:sz="4" w:space="0" w:color="auto"/>
              <w:bottom w:val="single" w:sz="4" w:space="0" w:color="auto"/>
              <w:right w:val="single" w:sz="4" w:space="0" w:color="auto"/>
            </w:tcBorders>
          </w:tcPr>
          <w:p w14:paraId="065A71CB" w14:textId="18F021FF" w:rsidR="00E63614" w:rsidRPr="008E4150" w:rsidRDefault="00E63614" w:rsidP="00E63614">
            <w:pPr>
              <w:rPr>
                <w:rFonts w:cs="Arial"/>
                <w:color w:val="000000"/>
                <w:szCs w:val="20"/>
              </w:rPr>
            </w:pPr>
            <w:r>
              <w:rPr>
                <w:color w:val="000000"/>
                <w:szCs w:val="20"/>
              </w:rPr>
              <w:t>$257.19</w:t>
            </w:r>
          </w:p>
        </w:tc>
        <w:tc>
          <w:tcPr>
            <w:tcW w:w="922" w:type="pct"/>
            <w:tcBorders>
              <w:top w:val="single" w:sz="4" w:space="0" w:color="auto"/>
              <w:left w:val="single" w:sz="4" w:space="0" w:color="auto"/>
              <w:bottom w:val="single" w:sz="4" w:space="0" w:color="auto"/>
              <w:right w:val="single" w:sz="4" w:space="0" w:color="auto"/>
            </w:tcBorders>
          </w:tcPr>
          <w:p w14:paraId="56CC1BF6" w14:textId="09861A71" w:rsidR="00E63614" w:rsidRPr="008E4150" w:rsidRDefault="00E63614" w:rsidP="00E63614">
            <w:pPr>
              <w:rPr>
                <w:rFonts w:cs="Arial"/>
                <w:color w:val="000000"/>
                <w:szCs w:val="20"/>
              </w:rPr>
            </w:pPr>
            <w:r>
              <w:rPr>
                <w:color w:val="000000"/>
                <w:szCs w:val="20"/>
              </w:rPr>
              <w:t>$44.00</w:t>
            </w:r>
          </w:p>
        </w:tc>
        <w:tc>
          <w:tcPr>
            <w:tcW w:w="765" w:type="pct"/>
            <w:tcBorders>
              <w:top w:val="single" w:sz="4" w:space="0" w:color="auto"/>
              <w:left w:val="single" w:sz="4" w:space="0" w:color="auto"/>
              <w:bottom w:val="single" w:sz="4" w:space="0" w:color="auto"/>
              <w:right w:val="single" w:sz="4" w:space="0" w:color="auto"/>
            </w:tcBorders>
          </w:tcPr>
          <w:p w14:paraId="6F599471" w14:textId="3B004124" w:rsidR="00E63614" w:rsidRPr="008E4150" w:rsidRDefault="00E63614" w:rsidP="00E63614">
            <w:pPr>
              <w:rPr>
                <w:rFonts w:cstheme="minorHAnsi"/>
                <w:color w:val="FF0000"/>
                <w:szCs w:val="20"/>
              </w:rPr>
            </w:pPr>
            <w:r>
              <w:rPr>
                <w:color w:val="000000"/>
                <w:szCs w:val="20"/>
              </w:rPr>
              <w:t>$301.19</w:t>
            </w:r>
          </w:p>
        </w:tc>
      </w:tr>
      <w:tr w:rsidR="00E63614" w14:paraId="1B3A514C" w14:textId="77777777" w:rsidTr="00E63614">
        <w:tc>
          <w:tcPr>
            <w:tcW w:w="679" w:type="pct"/>
            <w:tcBorders>
              <w:top w:val="single" w:sz="4" w:space="0" w:color="auto"/>
              <w:left w:val="single" w:sz="4" w:space="0" w:color="auto"/>
              <w:bottom w:val="single" w:sz="4" w:space="0" w:color="auto"/>
              <w:right w:val="single" w:sz="4" w:space="0" w:color="auto"/>
            </w:tcBorders>
          </w:tcPr>
          <w:p w14:paraId="62EE1BDC" w14:textId="2D3489DE" w:rsidR="00E63614" w:rsidRDefault="00E63614" w:rsidP="00E63614">
            <w:pPr>
              <w:rPr>
                <w:rFonts w:cstheme="minorHAnsi"/>
                <w:color w:val="FF0000"/>
                <w:szCs w:val="20"/>
              </w:rPr>
            </w:pPr>
            <w:r>
              <w:rPr>
                <w:rFonts w:ascii="Calibri" w:hAnsi="Calibri"/>
                <w:color w:val="000000"/>
                <w:szCs w:val="20"/>
              </w:rPr>
              <w:t>LT-27397</w:t>
            </w:r>
          </w:p>
        </w:tc>
        <w:tc>
          <w:tcPr>
            <w:tcW w:w="642" w:type="pct"/>
            <w:tcBorders>
              <w:top w:val="single" w:sz="4" w:space="0" w:color="auto"/>
              <w:left w:val="single" w:sz="4" w:space="0" w:color="auto"/>
              <w:bottom w:val="single" w:sz="4" w:space="0" w:color="auto"/>
              <w:right w:val="single" w:sz="4" w:space="0" w:color="auto"/>
            </w:tcBorders>
          </w:tcPr>
          <w:p w14:paraId="63AFB1C5" w14:textId="574B6F3C" w:rsidR="00E63614" w:rsidRDefault="00E63614" w:rsidP="00E63614">
            <w:pPr>
              <w:rPr>
                <w:rFonts w:ascii="Calibri" w:hAnsi="Calibri" w:cs="Arial"/>
                <w:color w:val="000000"/>
                <w:szCs w:val="20"/>
              </w:rPr>
            </w:pPr>
            <w:r>
              <w:rPr>
                <w:rFonts w:ascii="Calibri" w:hAnsi="Calibri"/>
                <w:color w:val="000000"/>
                <w:szCs w:val="20"/>
              </w:rPr>
              <w:t>PSMH</w:t>
            </w:r>
          </w:p>
        </w:tc>
        <w:tc>
          <w:tcPr>
            <w:tcW w:w="1015" w:type="pct"/>
            <w:tcBorders>
              <w:top w:val="single" w:sz="4" w:space="0" w:color="auto"/>
              <w:left w:val="single" w:sz="4" w:space="0" w:color="auto"/>
              <w:bottom w:val="single" w:sz="4" w:space="0" w:color="auto"/>
              <w:right w:val="single" w:sz="4" w:space="0" w:color="auto"/>
            </w:tcBorders>
          </w:tcPr>
          <w:p w14:paraId="28504C8F" w14:textId="787EC664" w:rsidR="00E63614" w:rsidRPr="008E4150" w:rsidRDefault="00E63614" w:rsidP="00E63614">
            <w:pPr>
              <w:rPr>
                <w:color w:val="000000"/>
                <w:szCs w:val="20"/>
              </w:rPr>
            </w:pPr>
            <w:r>
              <w:rPr>
                <w:rFonts w:ascii="Calibri" w:hAnsi="Calibri"/>
                <w:color w:val="000000"/>
                <w:szCs w:val="20"/>
              </w:rPr>
              <w:t>208/175</w:t>
            </w:r>
          </w:p>
        </w:tc>
        <w:tc>
          <w:tcPr>
            <w:tcW w:w="978" w:type="pct"/>
            <w:tcBorders>
              <w:top w:val="single" w:sz="4" w:space="0" w:color="auto"/>
              <w:left w:val="single" w:sz="4" w:space="0" w:color="auto"/>
              <w:bottom w:val="single" w:sz="4" w:space="0" w:color="auto"/>
              <w:right w:val="single" w:sz="4" w:space="0" w:color="auto"/>
            </w:tcBorders>
          </w:tcPr>
          <w:p w14:paraId="6643AD27" w14:textId="2618305C" w:rsidR="00E63614" w:rsidRPr="008E4150" w:rsidRDefault="00E63614" w:rsidP="00E63614">
            <w:pPr>
              <w:rPr>
                <w:rFonts w:cs="Arial"/>
                <w:color w:val="000000"/>
                <w:szCs w:val="20"/>
              </w:rPr>
            </w:pPr>
            <w:r>
              <w:rPr>
                <w:color w:val="000000"/>
                <w:szCs w:val="20"/>
              </w:rPr>
              <w:t>$257.19</w:t>
            </w:r>
          </w:p>
        </w:tc>
        <w:tc>
          <w:tcPr>
            <w:tcW w:w="922" w:type="pct"/>
            <w:tcBorders>
              <w:top w:val="single" w:sz="4" w:space="0" w:color="auto"/>
              <w:left w:val="single" w:sz="4" w:space="0" w:color="auto"/>
              <w:bottom w:val="single" w:sz="4" w:space="0" w:color="auto"/>
              <w:right w:val="single" w:sz="4" w:space="0" w:color="auto"/>
            </w:tcBorders>
          </w:tcPr>
          <w:p w14:paraId="4D56A229" w14:textId="77B23911" w:rsidR="00E63614" w:rsidRPr="008E4150" w:rsidRDefault="00E63614" w:rsidP="00E63614">
            <w:pPr>
              <w:rPr>
                <w:rFonts w:cs="Arial"/>
                <w:color w:val="000000"/>
                <w:szCs w:val="20"/>
              </w:rPr>
            </w:pPr>
            <w:r>
              <w:rPr>
                <w:color w:val="000000"/>
                <w:szCs w:val="20"/>
              </w:rPr>
              <w:t>$44.00</w:t>
            </w:r>
          </w:p>
        </w:tc>
        <w:tc>
          <w:tcPr>
            <w:tcW w:w="765" w:type="pct"/>
            <w:tcBorders>
              <w:top w:val="single" w:sz="4" w:space="0" w:color="auto"/>
              <w:left w:val="single" w:sz="4" w:space="0" w:color="auto"/>
              <w:bottom w:val="single" w:sz="4" w:space="0" w:color="auto"/>
              <w:right w:val="single" w:sz="4" w:space="0" w:color="auto"/>
            </w:tcBorders>
          </w:tcPr>
          <w:p w14:paraId="0F97D571" w14:textId="53EBFF3A" w:rsidR="00E63614" w:rsidRPr="008E4150" w:rsidRDefault="00E63614" w:rsidP="00E63614">
            <w:pPr>
              <w:rPr>
                <w:rFonts w:cstheme="minorHAnsi"/>
                <w:color w:val="FF0000"/>
                <w:szCs w:val="20"/>
              </w:rPr>
            </w:pPr>
            <w:r>
              <w:rPr>
                <w:color w:val="000000"/>
                <w:szCs w:val="20"/>
              </w:rPr>
              <w:t>$301.19</w:t>
            </w:r>
          </w:p>
        </w:tc>
      </w:tr>
      <w:tr w:rsidR="00E63614" w14:paraId="46C36F19" w14:textId="77777777" w:rsidTr="00E63614">
        <w:tc>
          <w:tcPr>
            <w:tcW w:w="679" w:type="pct"/>
            <w:tcBorders>
              <w:top w:val="single" w:sz="4" w:space="0" w:color="auto"/>
              <w:left w:val="single" w:sz="4" w:space="0" w:color="auto"/>
              <w:bottom w:val="single" w:sz="4" w:space="0" w:color="auto"/>
              <w:right w:val="single" w:sz="4" w:space="0" w:color="auto"/>
            </w:tcBorders>
          </w:tcPr>
          <w:p w14:paraId="033FA38F" w14:textId="5399C6F0" w:rsidR="00E63614" w:rsidRDefault="00E63614" w:rsidP="00E63614">
            <w:pPr>
              <w:rPr>
                <w:rFonts w:cstheme="minorHAnsi"/>
                <w:color w:val="FF0000"/>
                <w:szCs w:val="20"/>
              </w:rPr>
            </w:pPr>
            <w:r>
              <w:rPr>
                <w:rFonts w:ascii="Calibri" w:hAnsi="Calibri"/>
                <w:color w:val="000000"/>
                <w:szCs w:val="20"/>
              </w:rPr>
              <w:t>LT-73969</w:t>
            </w:r>
          </w:p>
        </w:tc>
        <w:tc>
          <w:tcPr>
            <w:tcW w:w="642" w:type="pct"/>
            <w:tcBorders>
              <w:top w:val="single" w:sz="4" w:space="0" w:color="auto"/>
              <w:left w:val="single" w:sz="4" w:space="0" w:color="auto"/>
              <w:bottom w:val="single" w:sz="4" w:space="0" w:color="auto"/>
              <w:right w:val="single" w:sz="4" w:space="0" w:color="auto"/>
            </w:tcBorders>
          </w:tcPr>
          <w:p w14:paraId="3B7257AD" w14:textId="03F7471D" w:rsidR="00E63614" w:rsidRDefault="00E63614" w:rsidP="00E63614">
            <w:pPr>
              <w:rPr>
                <w:rFonts w:ascii="Calibri" w:hAnsi="Calibri" w:cs="Arial"/>
                <w:color w:val="000000"/>
                <w:szCs w:val="20"/>
              </w:rPr>
            </w:pPr>
            <w:r>
              <w:rPr>
                <w:rFonts w:ascii="Calibri" w:hAnsi="Calibri"/>
                <w:color w:val="000000"/>
                <w:szCs w:val="20"/>
              </w:rPr>
              <w:t>PSMH</w:t>
            </w:r>
          </w:p>
        </w:tc>
        <w:tc>
          <w:tcPr>
            <w:tcW w:w="1015" w:type="pct"/>
            <w:tcBorders>
              <w:top w:val="single" w:sz="4" w:space="0" w:color="auto"/>
              <w:left w:val="single" w:sz="4" w:space="0" w:color="auto"/>
              <w:bottom w:val="single" w:sz="4" w:space="0" w:color="auto"/>
              <w:right w:val="single" w:sz="4" w:space="0" w:color="auto"/>
            </w:tcBorders>
          </w:tcPr>
          <w:p w14:paraId="2B26498C" w14:textId="328DD208" w:rsidR="00E63614" w:rsidRPr="008E4150" w:rsidRDefault="00E63614" w:rsidP="00E63614">
            <w:pPr>
              <w:rPr>
                <w:color w:val="000000"/>
                <w:szCs w:val="20"/>
              </w:rPr>
            </w:pPr>
            <w:r>
              <w:rPr>
                <w:rFonts w:ascii="Calibri" w:hAnsi="Calibri"/>
                <w:color w:val="000000"/>
                <w:szCs w:val="20"/>
              </w:rPr>
              <w:t>200/232</w:t>
            </w:r>
          </w:p>
        </w:tc>
        <w:tc>
          <w:tcPr>
            <w:tcW w:w="978" w:type="pct"/>
            <w:tcBorders>
              <w:top w:val="single" w:sz="4" w:space="0" w:color="auto"/>
              <w:left w:val="single" w:sz="4" w:space="0" w:color="auto"/>
              <w:bottom w:val="single" w:sz="4" w:space="0" w:color="auto"/>
              <w:right w:val="single" w:sz="4" w:space="0" w:color="auto"/>
            </w:tcBorders>
          </w:tcPr>
          <w:p w14:paraId="2C9A6091" w14:textId="061E2909" w:rsidR="00E63614" w:rsidRPr="008E4150" w:rsidRDefault="00E63614" w:rsidP="00E63614">
            <w:pPr>
              <w:rPr>
                <w:rFonts w:cs="Arial"/>
                <w:color w:val="000000"/>
                <w:szCs w:val="20"/>
              </w:rPr>
            </w:pPr>
            <w:r>
              <w:rPr>
                <w:color w:val="000000"/>
                <w:szCs w:val="20"/>
              </w:rPr>
              <w:t>$390.03</w:t>
            </w:r>
          </w:p>
        </w:tc>
        <w:tc>
          <w:tcPr>
            <w:tcW w:w="922" w:type="pct"/>
            <w:tcBorders>
              <w:top w:val="single" w:sz="4" w:space="0" w:color="auto"/>
              <w:left w:val="single" w:sz="4" w:space="0" w:color="auto"/>
              <w:bottom w:val="single" w:sz="4" w:space="0" w:color="auto"/>
              <w:right w:val="single" w:sz="4" w:space="0" w:color="auto"/>
            </w:tcBorders>
          </w:tcPr>
          <w:p w14:paraId="3977678E" w14:textId="2CBFEC6A" w:rsidR="00E63614" w:rsidRPr="008E4150" w:rsidRDefault="00E63614" w:rsidP="00E63614">
            <w:pPr>
              <w:rPr>
                <w:rFonts w:cs="Arial"/>
                <w:color w:val="000000"/>
                <w:szCs w:val="20"/>
              </w:rPr>
            </w:pPr>
            <w:r>
              <w:rPr>
                <w:color w:val="000000"/>
                <w:szCs w:val="20"/>
              </w:rPr>
              <w:t>$44.00</w:t>
            </w:r>
          </w:p>
        </w:tc>
        <w:tc>
          <w:tcPr>
            <w:tcW w:w="765" w:type="pct"/>
            <w:tcBorders>
              <w:top w:val="single" w:sz="4" w:space="0" w:color="auto"/>
              <w:left w:val="single" w:sz="4" w:space="0" w:color="auto"/>
              <w:bottom w:val="single" w:sz="4" w:space="0" w:color="auto"/>
              <w:right w:val="single" w:sz="4" w:space="0" w:color="auto"/>
            </w:tcBorders>
          </w:tcPr>
          <w:p w14:paraId="34CC7400" w14:textId="1FDD65D3" w:rsidR="00E63614" w:rsidRPr="008E4150" w:rsidRDefault="00E63614" w:rsidP="00E63614">
            <w:pPr>
              <w:rPr>
                <w:rFonts w:cstheme="minorHAnsi"/>
                <w:color w:val="FF0000"/>
                <w:szCs w:val="20"/>
              </w:rPr>
            </w:pPr>
            <w:r>
              <w:rPr>
                <w:color w:val="000000"/>
                <w:szCs w:val="20"/>
              </w:rPr>
              <w:t>$434.03</w:t>
            </w:r>
          </w:p>
        </w:tc>
      </w:tr>
      <w:tr w:rsidR="00E63614" w14:paraId="05D742CB" w14:textId="77777777" w:rsidTr="00E63614">
        <w:tc>
          <w:tcPr>
            <w:tcW w:w="679" w:type="pct"/>
            <w:tcBorders>
              <w:top w:val="single" w:sz="4" w:space="0" w:color="auto"/>
              <w:left w:val="single" w:sz="4" w:space="0" w:color="auto"/>
              <w:bottom w:val="single" w:sz="4" w:space="0" w:color="auto"/>
              <w:right w:val="single" w:sz="4" w:space="0" w:color="auto"/>
            </w:tcBorders>
          </w:tcPr>
          <w:p w14:paraId="5EE83AEA" w14:textId="4D71D55B" w:rsidR="00E63614" w:rsidRDefault="00E63614" w:rsidP="00E63614">
            <w:pPr>
              <w:rPr>
                <w:rFonts w:cstheme="minorHAnsi"/>
                <w:color w:val="FF0000"/>
                <w:szCs w:val="20"/>
              </w:rPr>
            </w:pPr>
            <w:r>
              <w:rPr>
                <w:rFonts w:ascii="Calibri" w:hAnsi="Calibri"/>
                <w:color w:val="000000"/>
                <w:szCs w:val="20"/>
              </w:rPr>
              <w:t>LT-25659</w:t>
            </w:r>
          </w:p>
        </w:tc>
        <w:tc>
          <w:tcPr>
            <w:tcW w:w="642" w:type="pct"/>
            <w:tcBorders>
              <w:top w:val="single" w:sz="4" w:space="0" w:color="auto"/>
              <w:left w:val="single" w:sz="4" w:space="0" w:color="auto"/>
              <w:bottom w:val="single" w:sz="4" w:space="0" w:color="auto"/>
              <w:right w:val="single" w:sz="4" w:space="0" w:color="auto"/>
            </w:tcBorders>
          </w:tcPr>
          <w:p w14:paraId="0E29028B" w14:textId="406FCFBE" w:rsidR="00E63614" w:rsidRDefault="00E63614" w:rsidP="00E63614">
            <w:pPr>
              <w:rPr>
                <w:rFonts w:ascii="Calibri" w:hAnsi="Calibri" w:cs="Arial"/>
                <w:color w:val="000000"/>
                <w:szCs w:val="20"/>
              </w:rPr>
            </w:pPr>
            <w:r>
              <w:rPr>
                <w:rFonts w:ascii="Calibri" w:hAnsi="Calibri"/>
                <w:color w:val="000000"/>
                <w:szCs w:val="20"/>
              </w:rPr>
              <w:t>PSMH</w:t>
            </w:r>
          </w:p>
        </w:tc>
        <w:tc>
          <w:tcPr>
            <w:tcW w:w="1015" w:type="pct"/>
            <w:tcBorders>
              <w:top w:val="single" w:sz="4" w:space="0" w:color="auto"/>
              <w:left w:val="single" w:sz="4" w:space="0" w:color="auto"/>
              <w:bottom w:val="single" w:sz="4" w:space="0" w:color="auto"/>
              <w:right w:val="single" w:sz="4" w:space="0" w:color="auto"/>
            </w:tcBorders>
          </w:tcPr>
          <w:p w14:paraId="146E6147" w14:textId="05BF3F5F" w:rsidR="00E63614" w:rsidRPr="008E4150" w:rsidRDefault="00E63614" w:rsidP="00E63614">
            <w:pPr>
              <w:rPr>
                <w:color w:val="000000"/>
                <w:szCs w:val="20"/>
              </w:rPr>
            </w:pPr>
            <w:r>
              <w:rPr>
                <w:rFonts w:ascii="Calibri" w:hAnsi="Calibri"/>
                <w:color w:val="000000"/>
                <w:szCs w:val="20"/>
              </w:rPr>
              <w:t>288/250</w:t>
            </w:r>
          </w:p>
        </w:tc>
        <w:tc>
          <w:tcPr>
            <w:tcW w:w="978" w:type="pct"/>
            <w:tcBorders>
              <w:top w:val="single" w:sz="4" w:space="0" w:color="auto"/>
              <w:left w:val="single" w:sz="4" w:space="0" w:color="auto"/>
              <w:bottom w:val="single" w:sz="4" w:space="0" w:color="auto"/>
              <w:right w:val="single" w:sz="4" w:space="0" w:color="auto"/>
            </w:tcBorders>
          </w:tcPr>
          <w:p w14:paraId="565358AD" w14:textId="66770436" w:rsidR="00E63614" w:rsidRPr="008E4150" w:rsidRDefault="00E63614" w:rsidP="00E63614">
            <w:pPr>
              <w:rPr>
                <w:rFonts w:cs="Arial"/>
                <w:color w:val="000000"/>
                <w:szCs w:val="20"/>
              </w:rPr>
            </w:pPr>
            <w:r>
              <w:rPr>
                <w:color w:val="000000"/>
                <w:szCs w:val="20"/>
              </w:rPr>
              <w:t>$390.03</w:t>
            </w:r>
          </w:p>
        </w:tc>
        <w:tc>
          <w:tcPr>
            <w:tcW w:w="922" w:type="pct"/>
            <w:tcBorders>
              <w:top w:val="single" w:sz="4" w:space="0" w:color="auto"/>
              <w:left w:val="single" w:sz="4" w:space="0" w:color="auto"/>
              <w:bottom w:val="single" w:sz="4" w:space="0" w:color="auto"/>
              <w:right w:val="single" w:sz="4" w:space="0" w:color="auto"/>
            </w:tcBorders>
          </w:tcPr>
          <w:p w14:paraId="567DB7F1" w14:textId="5F49F89C" w:rsidR="00E63614" w:rsidRPr="008E4150" w:rsidRDefault="00E63614" w:rsidP="00E63614">
            <w:pPr>
              <w:rPr>
                <w:rFonts w:cs="Arial"/>
                <w:color w:val="000000"/>
                <w:szCs w:val="20"/>
              </w:rPr>
            </w:pPr>
            <w:r>
              <w:rPr>
                <w:color w:val="000000"/>
                <w:szCs w:val="20"/>
              </w:rPr>
              <w:t>$44.00</w:t>
            </w:r>
          </w:p>
        </w:tc>
        <w:tc>
          <w:tcPr>
            <w:tcW w:w="765" w:type="pct"/>
            <w:tcBorders>
              <w:top w:val="single" w:sz="4" w:space="0" w:color="auto"/>
              <w:left w:val="single" w:sz="4" w:space="0" w:color="auto"/>
              <w:bottom w:val="single" w:sz="4" w:space="0" w:color="auto"/>
              <w:right w:val="single" w:sz="4" w:space="0" w:color="auto"/>
            </w:tcBorders>
          </w:tcPr>
          <w:p w14:paraId="30068340" w14:textId="4CFFFE0A" w:rsidR="00E63614" w:rsidRPr="008E4150" w:rsidRDefault="00E63614" w:rsidP="00E63614">
            <w:pPr>
              <w:rPr>
                <w:rFonts w:cstheme="minorHAnsi"/>
                <w:color w:val="FF0000"/>
                <w:szCs w:val="20"/>
              </w:rPr>
            </w:pPr>
            <w:r>
              <w:rPr>
                <w:color w:val="000000"/>
                <w:szCs w:val="20"/>
              </w:rPr>
              <w:t>$434.03</w:t>
            </w:r>
          </w:p>
        </w:tc>
      </w:tr>
      <w:tr w:rsidR="00E63614" w14:paraId="71121789" w14:textId="77777777" w:rsidTr="00E63614">
        <w:tc>
          <w:tcPr>
            <w:tcW w:w="679" w:type="pct"/>
            <w:tcBorders>
              <w:top w:val="single" w:sz="4" w:space="0" w:color="auto"/>
              <w:left w:val="single" w:sz="4" w:space="0" w:color="auto"/>
              <w:bottom w:val="single" w:sz="4" w:space="0" w:color="auto"/>
              <w:right w:val="single" w:sz="4" w:space="0" w:color="auto"/>
            </w:tcBorders>
          </w:tcPr>
          <w:p w14:paraId="72AA4678" w14:textId="2312DAAE" w:rsidR="00E63614" w:rsidRDefault="00E63614" w:rsidP="00E63614">
            <w:pPr>
              <w:rPr>
                <w:rFonts w:cstheme="minorHAnsi"/>
                <w:color w:val="FF0000"/>
                <w:szCs w:val="20"/>
              </w:rPr>
            </w:pPr>
            <w:r>
              <w:rPr>
                <w:rFonts w:ascii="Calibri" w:hAnsi="Calibri"/>
                <w:color w:val="000000"/>
                <w:szCs w:val="20"/>
              </w:rPr>
              <w:t>LT-89014</w:t>
            </w:r>
          </w:p>
        </w:tc>
        <w:tc>
          <w:tcPr>
            <w:tcW w:w="642" w:type="pct"/>
            <w:tcBorders>
              <w:top w:val="single" w:sz="4" w:space="0" w:color="auto"/>
              <w:left w:val="single" w:sz="4" w:space="0" w:color="auto"/>
              <w:bottom w:val="single" w:sz="4" w:space="0" w:color="auto"/>
              <w:right w:val="single" w:sz="4" w:space="0" w:color="auto"/>
            </w:tcBorders>
          </w:tcPr>
          <w:p w14:paraId="095E5C3D" w14:textId="1C818C4F" w:rsidR="00E63614" w:rsidRDefault="00E63614" w:rsidP="00E63614">
            <w:pPr>
              <w:rPr>
                <w:rFonts w:ascii="Calibri" w:hAnsi="Calibri" w:cs="Arial"/>
                <w:color w:val="000000"/>
                <w:szCs w:val="20"/>
              </w:rPr>
            </w:pPr>
            <w:r>
              <w:rPr>
                <w:rFonts w:ascii="Calibri" w:hAnsi="Calibri"/>
                <w:color w:val="000000"/>
                <w:szCs w:val="20"/>
              </w:rPr>
              <w:t>PSMH</w:t>
            </w:r>
          </w:p>
        </w:tc>
        <w:tc>
          <w:tcPr>
            <w:tcW w:w="1015" w:type="pct"/>
            <w:tcBorders>
              <w:top w:val="single" w:sz="4" w:space="0" w:color="auto"/>
              <w:left w:val="single" w:sz="4" w:space="0" w:color="auto"/>
              <w:bottom w:val="single" w:sz="4" w:space="0" w:color="auto"/>
              <w:right w:val="single" w:sz="4" w:space="0" w:color="auto"/>
            </w:tcBorders>
          </w:tcPr>
          <w:p w14:paraId="4FF3F60D" w14:textId="14EED769" w:rsidR="00E63614" w:rsidRPr="008E4150" w:rsidRDefault="00E63614" w:rsidP="00E63614">
            <w:pPr>
              <w:rPr>
                <w:color w:val="000000"/>
                <w:szCs w:val="20"/>
              </w:rPr>
            </w:pPr>
            <w:r>
              <w:rPr>
                <w:rFonts w:ascii="Calibri" w:hAnsi="Calibri"/>
                <w:color w:val="000000"/>
                <w:szCs w:val="20"/>
              </w:rPr>
              <w:t>365/320</w:t>
            </w:r>
          </w:p>
        </w:tc>
        <w:tc>
          <w:tcPr>
            <w:tcW w:w="978" w:type="pct"/>
            <w:tcBorders>
              <w:top w:val="single" w:sz="4" w:space="0" w:color="auto"/>
              <w:left w:val="single" w:sz="4" w:space="0" w:color="auto"/>
              <w:bottom w:val="single" w:sz="4" w:space="0" w:color="auto"/>
              <w:right w:val="single" w:sz="4" w:space="0" w:color="auto"/>
            </w:tcBorders>
          </w:tcPr>
          <w:p w14:paraId="04054058" w14:textId="03F34EF2" w:rsidR="00E63614" w:rsidRPr="008E4150" w:rsidRDefault="00E63614" w:rsidP="00E63614">
            <w:pPr>
              <w:rPr>
                <w:rFonts w:cs="Arial"/>
                <w:color w:val="000000"/>
                <w:szCs w:val="20"/>
              </w:rPr>
            </w:pPr>
            <w:r>
              <w:rPr>
                <w:color w:val="000000"/>
                <w:szCs w:val="20"/>
              </w:rPr>
              <w:t>$400.09</w:t>
            </w:r>
          </w:p>
        </w:tc>
        <w:tc>
          <w:tcPr>
            <w:tcW w:w="922" w:type="pct"/>
            <w:tcBorders>
              <w:top w:val="single" w:sz="4" w:space="0" w:color="auto"/>
              <w:left w:val="single" w:sz="4" w:space="0" w:color="auto"/>
              <w:bottom w:val="single" w:sz="4" w:space="0" w:color="auto"/>
              <w:right w:val="single" w:sz="4" w:space="0" w:color="auto"/>
            </w:tcBorders>
          </w:tcPr>
          <w:p w14:paraId="58821B93" w14:textId="2E3BFAD8" w:rsidR="00E63614" w:rsidRPr="008E4150" w:rsidRDefault="00E63614" w:rsidP="00E63614">
            <w:pPr>
              <w:rPr>
                <w:rFonts w:cs="Arial"/>
                <w:color w:val="000000"/>
                <w:szCs w:val="20"/>
              </w:rPr>
            </w:pPr>
            <w:r>
              <w:rPr>
                <w:color w:val="000000"/>
                <w:szCs w:val="20"/>
              </w:rPr>
              <w:t>$44.00</w:t>
            </w:r>
          </w:p>
        </w:tc>
        <w:tc>
          <w:tcPr>
            <w:tcW w:w="765" w:type="pct"/>
            <w:tcBorders>
              <w:top w:val="single" w:sz="4" w:space="0" w:color="auto"/>
              <w:left w:val="single" w:sz="4" w:space="0" w:color="auto"/>
              <w:bottom w:val="single" w:sz="4" w:space="0" w:color="auto"/>
              <w:right w:val="single" w:sz="4" w:space="0" w:color="auto"/>
            </w:tcBorders>
          </w:tcPr>
          <w:p w14:paraId="1268CBAB" w14:textId="4ADE519D" w:rsidR="00E63614" w:rsidRPr="008E4150" w:rsidRDefault="00E63614" w:rsidP="00E63614">
            <w:pPr>
              <w:rPr>
                <w:rFonts w:cstheme="minorHAnsi"/>
                <w:color w:val="FF0000"/>
                <w:szCs w:val="20"/>
              </w:rPr>
            </w:pPr>
            <w:r>
              <w:rPr>
                <w:color w:val="000000"/>
                <w:szCs w:val="20"/>
              </w:rPr>
              <w:t>$444.09</w:t>
            </w:r>
          </w:p>
        </w:tc>
      </w:tr>
      <w:tr w:rsidR="00E63614" w14:paraId="0C7BC54F" w14:textId="77777777" w:rsidTr="00E63614">
        <w:tc>
          <w:tcPr>
            <w:tcW w:w="679" w:type="pct"/>
            <w:tcBorders>
              <w:top w:val="single" w:sz="4" w:space="0" w:color="auto"/>
              <w:left w:val="single" w:sz="4" w:space="0" w:color="auto"/>
              <w:bottom w:val="single" w:sz="4" w:space="0" w:color="auto"/>
              <w:right w:val="single" w:sz="4" w:space="0" w:color="auto"/>
            </w:tcBorders>
          </w:tcPr>
          <w:p w14:paraId="38160EC3" w14:textId="255BF7CA" w:rsidR="00E63614" w:rsidRDefault="00E63614" w:rsidP="00E63614">
            <w:pPr>
              <w:rPr>
                <w:rFonts w:cstheme="minorHAnsi"/>
                <w:color w:val="FF0000"/>
                <w:szCs w:val="20"/>
              </w:rPr>
            </w:pPr>
            <w:r>
              <w:rPr>
                <w:rFonts w:ascii="Calibri" w:hAnsi="Calibri"/>
                <w:color w:val="000000"/>
                <w:szCs w:val="20"/>
              </w:rPr>
              <w:t>LT-62026</w:t>
            </w:r>
          </w:p>
        </w:tc>
        <w:tc>
          <w:tcPr>
            <w:tcW w:w="642" w:type="pct"/>
            <w:tcBorders>
              <w:top w:val="single" w:sz="4" w:space="0" w:color="auto"/>
              <w:left w:val="single" w:sz="4" w:space="0" w:color="auto"/>
              <w:bottom w:val="single" w:sz="4" w:space="0" w:color="auto"/>
              <w:right w:val="single" w:sz="4" w:space="0" w:color="auto"/>
            </w:tcBorders>
          </w:tcPr>
          <w:p w14:paraId="41412ED3" w14:textId="30F075D6" w:rsidR="00E63614" w:rsidRDefault="00E63614" w:rsidP="00E63614">
            <w:pPr>
              <w:rPr>
                <w:rFonts w:ascii="Calibri" w:hAnsi="Calibri" w:cs="Arial"/>
                <w:color w:val="000000"/>
                <w:szCs w:val="20"/>
              </w:rPr>
            </w:pPr>
            <w:r>
              <w:rPr>
                <w:rFonts w:ascii="Calibri" w:hAnsi="Calibri"/>
                <w:color w:val="000000"/>
                <w:szCs w:val="20"/>
              </w:rPr>
              <w:t>PSMH</w:t>
            </w:r>
          </w:p>
        </w:tc>
        <w:tc>
          <w:tcPr>
            <w:tcW w:w="1015" w:type="pct"/>
            <w:tcBorders>
              <w:top w:val="single" w:sz="4" w:space="0" w:color="auto"/>
              <w:left w:val="single" w:sz="4" w:space="0" w:color="auto"/>
              <w:bottom w:val="single" w:sz="4" w:space="0" w:color="auto"/>
              <w:right w:val="single" w:sz="4" w:space="0" w:color="auto"/>
            </w:tcBorders>
          </w:tcPr>
          <w:p w14:paraId="0D5C7A5A" w14:textId="29CA9DF4" w:rsidR="00E63614" w:rsidRPr="008E4150" w:rsidRDefault="00E63614" w:rsidP="00E63614">
            <w:pPr>
              <w:rPr>
                <w:color w:val="000000"/>
                <w:szCs w:val="20"/>
              </w:rPr>
            </w:pPr>
            <w:r>
              <w:rPr>
                <w:rFonts w:ascii="Calibri" w:hAnsi="Calibri"/>
                <w:color w:val="000000"/>
                <w:szCs w:val="20"/>
              </w:rPr>
              <w:t>400/350</w:t>
            </w:r>
          </w:p>
        </w:tc>
        <w:tc>
          <w:tcPr>
            <w:tcW w:w="978" w:type="pct"/>
            <w:tcBorders>
              <w:top w:val="single" w:sz="4" w:space="0" w:color="auto"/>
              <w:left w:val="single" w:sz="4" w:space="0" w:color="auto"/>
              <w:bottom w:val="single" w:sz="4" w:space="0" w:color="auto"/>
              <w:right w:val="single" w:sz="4" w:space="0" w:color="auto"/>
            </w:tcBorders>
          </w:tcPr>
          <w:p w14:paraId="7CAE30A9" w14:textId="37059BCA" w:rsidR="00E63614" w:rsidRPr="008E4150" w:rsidRDefault="00E63614" w:rsidP="00E63614">
            <w:pPr>
              <w:rPr>
                <w:rFonts w:cs="Arial"/>
                <w:color w:val="000000"/>
                <w:szCs w:val="20"/>
              </w:rPr>
            </w:pPr>
            <w:r>
              <w:rPr>
                <w:color w:val="000000"/>
                <w:szCs w:val="20"/>
              </w:rPr>
              <w:t>$417.90</w:t>
            </w:r>
          </w:p>
        </w:tc>
        <w:tc>
          <w:tcPr>
            <w:tcW w:w="922" w:type="pct"/>
            <w:tcBorders>
              <w:top w:val="single" w:sz="4" w:space="0" w:color="auto"/>
              <w:left w:val="single" w:sz="4" w:space="0" w:color="auto"/>
              <w:bottom w:val="single" w:sz="4" w:space="0" w:color="auto"/>
              <w:right w:val="single" w:sz="4" w:space="0" w:color="auto"/>
            </w:tcBorders>
          </w:tcPr>
          <w:p w14:paraId="418DC5B2" w14:textId="5AE1E161" w:rsidR="00E63614" w:rsidRPr="008E4150" w:rsidRDefault="00E63614" w:rsidP="00E63614">
            <w:pPr>
              <w:rPr>
                <w:rFonts w:cs="Arial"/>
                <w:color w:val="000000"/>
                <w:szCs w:val="20"/>
              </w:rPr>
            </w:pPr>
            <w:r>
              <w:rPr>
                <w:color w:val="000000"/>
                <w:szCs w:val="20"/>
              </w:rPr>
              <w:t>$44.00</w:t>
            </w:r>
          </w:p>
        </w:tc>
        <w:tc>
          <w:tcPr>
            <w:tcW w:w="765" w:type="pct"/>
            <w:tcBorders>
              <w:top w:val="single" w:sz="4" w:space="0" w:color="auto"/>
              <w:left w:val="single" w:sz="4" w:space="0" w:color="auto"/>
              <w:bottom w:val="single" w:sz="4" w:space="0" w:color="auto"/>
              <w:right w:val="single" w:sz="4" w:space="0" w:color="auto"/>
            </w:tcBorders>
          </w:tcPr>
          <w:p w14:paraId="76E612B4" w14:textId="04C652F0" w:rsidR="00E63614" w:rsidRPr="008E4150" w:rsidRDefault="00E63614" w:rsidP="00E63614">
            <w:pPr>
              <w:rPr>
                <w:rFonts w:cstheme="minorHAnsi"/>
                <w:color w:val="FF0000"/>
                <w:szCs w:val="20"/>
              </w:rPr>
            </w:pPr>
            <w:r>
              <w:rPr>
                <w:color w:val="000000"/>
                <w:szCs w:val="20"/>
              </w:rPr>
              <w:t>$461.90</w:t>
            </w:r>
          </w:p>
        </w:tc>
      </w:tr>
      <w:tr w:rsidR="00E63614" w14:paraId="0811516B" w14:textId="77777777" w:rsidTr="00E63614">
        <w:tc>
          <w:tcPr>
            <w:tcW w:w="679" w:type="pct"/>
            <w:tcBorders>
              <w:top w:val="single" w:sz="4" w:space="0" w:color="auto"/>
              <w:left w:val="single" w:sz="4" w:space="0" w:color="auto"/>
              <w:bottom w:val="single" w:sz="4" w:space="0" w:color="auto"/>
              <w:right w:val="single" w:sz="4" w:space="0" w:color="auto"/>
            </w:tcBorders>
          </w:tcPr>
          <w:p w14:paraId="33C2FA61" w14:textId="543DCB29" w:rsidR="00E63614" w:rsidRDefault="00E63614" w:rsidP="00E63614">
            <w:pPr>
              <w:rPr>
                <w:rFonts w:cstheme="minorHAnsi"/>
                <w:color w:val="FF0000"/>
                <w:szCs w:val="20"/>
              </w:rPr>
            </w:pPr>
            <w:r>
              <w:rPr>
                <w:rFonts w:ascii="Calibri" w:hAnsi="Calibri"/>
                <w:color w:val="000000"/>
                <w:szCs w:val="20"/>
              </w:rPr>
              <w:t>LT-24181</w:t>
            </w:r>
          </w:p>
        </w:tc>
        <w:tc>
          <w:tcPr>
            <w:tcW w:w="642" w:type="pct"/>
            <w:tcBorders>
              <w:top w:val="single" w:sz="4" w:space="0" w:color="auto"/>
              <w:left w:val="single" w:sz="4" w:space="0" w:color="auto"/>
              <w:bottom w:val="single" w:sz="4" w:space="0" w:color="auto"/>
              <w:right w:val="single" w:sz="4" w:space="0" w:color="auto"/>
            </w:tcBorders>
          </w:tcPr>
          <w:p w14:paraId="5A0C305B" w14:textId="13E562FE" w:rsidR="00E63614" w:rsidRDefault="00E63614" w:rsidP="00E63614">
            <w:pPr>
              <w:rPr>
                <w:rFonts w:ascii="Calibri" w:hAnsi="Calibri" w:cs="Arial"/>
                <w:color w:val="000000"/>
                <w:szCs w:val="20"/>
              </w:rPr>
            </w:pPr>
            <w:r>
              <w:rPr>
                <w:rFonts w:ascii="Calibri" w:hAnsi="Calibri"/>
                <w:color w:val="000000"/>
                <w:szCs w:val="20"/>
              </w:rPr>
              <w:t>PSMH</w:t>
            </w:r>
          </w:p>
        </w:tc>
        <w:tc>
          <w:tcPr>
            <w:tcW w:w="1015" w:type="pct"/>
            <w:tcBorders>
              <w:top w:val="single" w:sz="4" w:space="0" w:color="auto"/>
              <w:left w:val="single" w:sz="4" w:space="0" w:color="auto"/>
              <w:bottom w:val="single" w:sz="4" w:space="0" w:color="auto"/>
              <w:right w:val="single" w:sz="4" w:space="0" w:color="auto"/>
            </w:tcBorders>
          </w:tcPr>
          <w:p w14:paraId="21C9139F" w14:textId="5D1A6611" w:rsidR="00E63614" w:rsidRPr="008E4150" w:rsidRDefault="00E63614" w:rsidP="00E63614">
            <w:pPr>
              <w:rPr>
                <w:color w:val="000000"/>
                <w:szCs w:val="20"/>
              </w:rPr>
            </w:pPr>
            <w:r>
              <w:rPr>
                <w:rFonts w:ascii="Calibri" w:hAnsi="Calibri"/>
                <w:color w:val="000000"/>
                <w:szCs w:val="20"/>
              </w:rPr>
              <w:t>456/400</w:t>
            </w:r>
          </w:p>
        </w:tc>
        <w:tc>
          <w:tcPr>
            <w:tcW w:w="978" w:type="pct"/>
            <w:tcBorders>
              <w:top w:val="single" w:sz="4" w:space="0" w:color="auto"/>
              <w:left w:val="single" w:sz="4" w:space="0" w:color="auto"/>
              <w:bottom w:val="single" w:sz="4" w:space="0" w:color="auto"/>
              <w:right w:val="single" w:sz="4" w:space="0" w:color="auto"/>
            </w:tcBorders>
          </w:tcPr>
          <w:p w14:paraId="20A7FA16" w14:textId="0DB22B09" w:rsidR="00E63614" w:rsidRPr="008E4150" w:rsidRDefault="00E63614" w:rsidP="00E63614">
            <w:pPr>
              <w:rPr>
                <w:rFonts w:cs="Arial"/>
                <w:color w:val="000000"/>
                <w:szCs w:val="20"/>
              </w:rPr>
            </w:pPr>
            <w:r>
              <w:rPr>
                <w:color w:val="000000"/>
                <w:szCs w:val="20"/>
              </w:rPr>
              <w:t>$417.90</w:t>
            </w:r>
          </w:p>
        </w:tc>
        <w:tc>
          <w:tcPr>
            <w:tcW w:w="922" w:type="pct"/>
            <w:tcBorders>
              <w:top w:val="single" w:sz="4" w:space="0" w:color="auto"/>
              <w:left w:val="single" w:sz="4" w:space="0" w:color="auto"/>
              <w:bottom w:val="single" w:sz="4" w:space="0" w:color="auto"/>
              <w:right w:val="single" w:sz="4" w:space="0" w:color="auto"/>
            </w:tcBorders>
          </w:tcPr>
          <w:p w14:paraId="6731EE77" w14:textId="669CF9D0" w:rsidR="00E63614" w:rsidRPr="008E4150" w:rsidRDefault="00E63614" w:rsidP="00E63614">
            <w:pPr>
              <w:rPr>
                <w:rFonts w:cs="Arial"/>
                <w:color w:val="000000"/>
                <w:szCs w:val="20"/>
              </w:rPr>
            </w:pPr>
            <w:r>
              <w:rPr>
                <w:color w:val="000000"/>
                <w:szCs w:val="20"/>
              </w:rPr>
              <w:t>$44.00</w:t>
            </w:r>
          </w:p>
        </w:tc>
        <w:tc>
          <w:tcPr>
            <w:tcW w:w="765" w:type="pct"/>
            <w:tcBorders>
              <w:top w:val="single" w:sz="4" w:space="0" w:color="auto"/>
              <w:left w:val="single" w:sz="4" w:space="0" w:color="auto"/>
              <w:bottom w:val="single" w:sz="4" w:space="0" w:color="auto"/>
              <w:right w:val="single" w:sz="4" w:space="0" w:color="auto"/>
            </w:tcBorders>
          </w:tcPr>
          <w:p w14:paraId="01962838" w14:textId="41DDB135" w:rsidR="00E63614" w:rsidRPr="008E4150" w:rsidRDefault="00E63614" w:rsidP="00E63614">
            <w:pPr>
              <w:rPr>
                <w:rFonts w:cstheme="minorHAnsi"/>
                <w:color w:val="FF0000"/>
                <w:szCs w:val="20"/>
              </w:rPr>
            </w:pPr>
            <w:r>
              <w:rPr>
                <w:color w:val="000000"/>
                <w:szCs w:val="20"/>
              </w:rPr>
              <w:t>$461.90</w:t>
            </w:r>
          </w:p>
        </w:tc>
      </w:tr>
      <w:tr w:rsidR="00E63614" w14:paraId="19E51844" w14:textId="77777777" w:rsidTr="00E63614">
        <w:tc>
          <w:tcPr>
            <w:tcW w:w="679" w:type="pct"/>
            <w:tcBorders>
              <w:top w:val="single" w:sz="4" w:space="0" w:color="auto"/>
              <w:left w:val="single" w:sz="4" w:space="0" w:color="auto"/>
              <w:bottom w:val="single" w:sz="4" w:space="0" w:color="auto"/>
              <w:right w:val="single" w:sz="4" w:space="0" w:color="auto"/>
            </w:tcBorders>
          </w:tcPr>
          <w:p w14:paraId="6CC97AAB" w14:textId="61A7C85F" w:rsidR="00E63614" w:rsidRDefault="00E63614" w:rsidP="00E63614">
            <w:pPr>
              <w:rPr>
                <w:rFonts w:cstheme="minorHAnsi"/>
                <w:color w:val="FF0000"/>
                <w:szCs w:val="20"/>
              </w:rPr>
            </w:pPr>
            <w:r>
              <w:rPr>
                <w:rFonts w:ascii="Calibri" w:hAnsi="Calibri"/>
                <w:color w:val="000000"/>
                <w:szCs w:val="20"/>
              </w:rPr>
              <w:t>LT-55256</w:t>
            </w:r>
          </w:p>
        </w:tc>
        <w:tc>
          <w:tcPr>
            <w:tcW w:w="642" w:type="pct"/>
            <w:tcBorders>
              <w:top w:val="single" w:sz="4" w:space="0" w:color="auto"/>
              <w:left w:val="single" w:sz="4" w:space="0" w:color="auto"/>
              <w:bottom w:val="single" w:sz="4" w:space="0" w:color="auto"/>
              <w:right w:val="single" w:sz="4" w:space="0" w:color="auto"/>
            </w:tcBorders>
          </w:tcPr>
          <w:p w14:paraId="0873DEFF" w14:textId="6213725A" w:rsidR="00E63614" w:rsidRDefault="00E63614" w:rsidP="00E63614">
            <w:pPr>
              <w:rPr>
                <w:rFonts w:ascii="Calibri" w:hAnsi="Calibri" w:cs="Arial"/>
                <w:color w:val="000000"/>
                <w:szCs w:val="20"/>
              </w:rPr>
            </w:pPr>
            <w:r>
              <w:rPr>
                <w:rFonts w:ascii="Calibri" w:hAnsi="Calibri"/>
                <w:color w:val="000000"/>
                <w:szCs w:val="20"/>
              </w:rPr>
              <w:t>PSMH</w:t>
            </w:r>
          </w:p>
        </w:tc>
        <w:tc>
          <w:tcPr>
            <w:tcW w:w="1015" w:type="pct"/>
            <w:tcBorders>
              <w:top w:val="single" w:sz="4" w:space="0" w:color="auto"/>
              <w:left w:val="single" w:sz="4" w:space="0" w:color="auto"/>
              <w:bottom w:val="single" w:sz="4" w:space="0" w:color="auto"/>
              <w:right w:val="single" w:sz="4" w:space="0" w:color="auto"/>
            </w:tcBorders>
          </w:tcPr>
          <w:p w14:paraId="0E22FF9B" w14:textId="58CA7E81" w:rsidR="00E63614" w:rsidRPr="008E4150" w:rsidRDefault="00E63614" w:rsidP="00E63614">
            <w:pPr>
              <w:rPr>
                <w:color w:val="000000"/>
                <w:szCs w:val="20"/>
              </w:rPr>
            </w:pPr>
            <w:r>
              <w:rPr>
                <w:rFonts w:ascii="Calibri" w:hAnsi="Calibri"/>
                <w:color w:val="000000"/>
                <w:szCs w:val="20"/>
              </w:rPr>
              <w:t>506/450</w:t>
            </w:r>
          </w:p>
        </w:tc>
        <w:tc>
          <w:tcPr>
            <w:tcW w:w="978" w:type="pct"/>
            <w:tcBorders>
              <w:top w:val="single" w:sz="4" w:space="0" w:color="auto"/>
              <w:left w:val="single" w:sz="4" w:space="0" w:color="auto"/>
              <w:bottom w:val="single" w:sz="4" w:space="0" w:color="auto"/>
              <w:right w:val="single" w:sz="4" w:space="0" w:color="auto"/>
            </w:tcBorders>
          </w:tcPr>
          <w:p w14:paraId="603EA431" w14:textId="78972CBC" w:rsidR="00E63614" w:rsidRPr="008E4150" w:rsidRDefault="00E63614" w:rsidP="00E63614">
            <w:pPr>
              <w:rPr>
                <w:rFonts w:cs="Arial"/>
                <w:color w:val="000000"/>
                <w:szCs w:val="20"/>
              </w:rPr>
            </w:pPr>
            <w:r>
              <w:rPr>
                <w:color w:val="000000"/>
                <w:szCs w:val="20"/>
              </w:rPr>
              <w:t>$725.38</w:t>
            </w:r>
          </w:p>
        </w:tc>
        <w:tc>
          <w:tcPr>
            <w:tcW w:w="922" w:type="pct"/>
            <w:tcBorders>
              <w:top w:val="single" w:sz="4" w:space="0" w:color="auto"/>
              <w:left w:val="single" w:sz="4" w:space="0" w:color="auto"/>
              <w:bottom w:val="single" w:sz="4" w:space="0" w:color="auto"/>
              <w:right w:val="single" w:sz="4" w:space="0" w:color="auto"/>
            </w:tcBorders>
          </w:tcPr>
          <w:p w14:paraId="5E2DD78C" w14:textId="316923AA" w:rsidR="00E63614" w:rsidRPr="008E4150" w:rsidRDefault="00E63614" w:rsidP="00E63614">
            <w:pPr>
              <w:rPr>
                <w:rFonts w:cs="Arial"/>
                <w:color w:val="000000"/>
                <w:szCs w:val="20"/>
              </w:rPr>
            </w:pPr>
            <w:r>
              <w:rPr>
                <w:color w:val="000000"/>
                <w:szCs w:val="20"/>
              </w:rPr>
              <w:t>$44.00</w:t>
            </w:r>
          </w:p>
        </w:tc>
        <w:tc>
          <w:tcPr>
            <w:tcW w:w="765" w:type="pct"/>
            <w:tcBorders>
              <w:top w:val="single" w:sz="4" w:space="0" w:color="auto"/>
              <w:left w:val="single" w:sz="4" w:space="0" w:color="auto"/>
              <w:bottom w:val="single" w:sz="4" w:space="0" w:color="auto"/>
              <w:right w:val="single" w:sz="4" w:space="0" w:color="auto"/>
            </w:tcBorders>
          </w:tcPr>
          <w:p w14:paraId="1FB2F758" w14:textId="2F720501" w:rsidR="00E63614" w:rsidRPr="008E4150" w:rsidRDefault="00E63614" w:rsidP="00E63614">
            <w:pPr>
              <w:rPr>
                <w:rFonts w:cstheme="minorHAnsi"/>
                <w:color w:val="FF0000"/>
                <w:szCs w:val="20"/>
              </w:rPr>
            </w:pPr>
            <w:r>
              <w:rPr>
                <w:color w:val="000000"/>
                <w:szCs w:val="20"/>
              </w:rPr>
              <w:t>$769.38</w:t>
            </w:r>
          </w:p>
        </w:tc>
      </w:tr>
      <w:tr w:rsidR="00E63614" w14:paraId="3E1AC60C" w14:textId="77777777" w:rsidTr="00E63614">
        <w:tc>
          <w:tcPr>
            <w:tcW w:w="679" w:type="pct"/>
            <w:tcBorders>
              <w:top w:val="single" w:sz="4" w:space="0" w:color="auto"/>
              <w:left w:val="single" w:sz="4" w:space="0" w:color="auto"/>
              <w:bottom w:val="single" w:sz="4" w:space="0" w:color="auto"/>
              <w:right w:val="single" w:sz="4" w:space="0" w:color="auto"/>
            </w:tcBorders>
          </w:tcPr>
          <w:p w14:paraId="1E541F93" w14:textId="7CBED49A" w:rsidR="00E63614" w:rsidRDefault="00E63614" w:rsidP="00E63614">
            <w:pPr>
              <w:rPr>
                <w:rFonts w:cstheme="minorHAnsi"/>
                <w:color w:val="FF0000"/>
                <w:szCs w:val="20"/>
              </w:rPr>
            </w:pPr>
            <w:r>
              <w:rPr>
                <w:rFonts w:ascii="Calibri" w:hAnsi="Calibri"/>
                <w:color w:val="000000"/>
                <w:szCs w:val="20"/>
              </w:rPr>
              <w:t>LT-30938</w:t>
            </w:r>
          </w:p>
        </w:tc>
        <w:tc>
          <w:tcPr>
            <w:tcW w:w="642" w:type="pct"/>
            <w:tcBorders>
              <w:top w:val="single" w:sz="4" w:space="0" w:color="auto"/>
              <w:left w:val="single" w:sz="4" w:space="0" w:color="auto"/>
              <w:bottom w:val="single" w:sz="4" w:space="0" w:color="auto"/>
              <w:right w:val="single" w:sz="4" w:space="0" w:color="auto"/>
            </w:tcBorders>
          </w:tcPr>
          <w:p w14:paraId="1C4BFAE2" w14:textId="1F16DCDC" w:rsidR="00E63614" w:rsidRDefault="00E63614" w:rsidP="00E63614">
            <w:pPr>
              <w:rPr>
                <w:rFonts w:ascii="Calibri" w:hAnsi="Calibri" w:cs="Arial"/>
                <w:color w:val="000000"/>
                <w:szCs w:val="20"/>
              </w:rPr>
            </w:pPr>
            <w:r>
              <w:rPr>
                <w:rFonts w:ascii="Calibri" w:hAnsi="Calibri"/>
                <w:color w:val="000000"/>
                <w:szCs w:val="20"/>
              </w:rPr>
              <w:t>PSMH</w:t>
            </w:r>
          </w:p>
        </w:tc>
        <w:tc>
          <w:tcPr>
            <w:tcW w:w="1015" w:type="pct"/>
            <w:tcBorders>
              <w:top w:val="single" w:sz="4" w:space="0" w:color="auto"/>
              <w:left w:val="single" w:sz="4" w:space="0" w:color="auto"/>
              <w:bottom w:val="single" w:sz="4" w:space="0" w:color="auto"/>
              <w:right w:val="single" w:sz="4" w:space="0" w:color="auto"/>
            </w:tcBorders>
          </w:tcPr>
          <w:p w14:paraId="7E933022" w14:textId="6B63FD04" w:rsidR="00E63614" w:rsidRPr="008E4150" w:rsidRDefault="00E63614" w:rsidP="00E63614">
            <w:pPr>
              <w:rPr>
                <w:color w:val="000000"/>
                <w:szCs w:val="20"/>
              </w:rPr>
            </w:pPr>
            <w:r>
              <w:rPr>
                <w:rFonts w:ascii="Calibri" w:hAnsi="Calibri"/>
                <w:color w:val="000000"/>
                <w:szCs w:val="20"/>
              </w:rPr>
              <w:t>640/575</w:t>
            </w:r>
          </w:p>
        </w:tc>
        <w:tc>
          <w:tcPr>
            <w:tcW w:w="978" w:type="pct"/>
            <w:tcBorders>
              <w:top w:val="single" w:sz="4" w:space="0" w:color="auto"/>
              <w:left w:val="single" w:sz="4" w:space="0" w:color="auto"/>
              <w:bottom w:val="single" w:sz="4" w:space="0" w:color="auto"/>
              <w:right w:val="single" w:sz="4" w:space="0" w:color="auto"/>
            </w:tcBorders>
          </w:tcPr>
          <w:p w14:paraId="29E47796" w14:textId="069CE2B6" w:rsidR="00E63614" w:rsidRPr="008E4150" w:rsidRDefault="00E63614" w:rsidP="00E63614">
            <w:pPr>
              <w:rPr>
                <w:rFonts w:cs="Arial"/>
                <w:color w:val="000000"/>
                <w:szCs w:val="20"/>
              </w:rPr>
            </w:pPr>
            <w:r>
              <w:rPr>
                <w:color w:val="000000"/>
                <w:szCs w:val="20"/>
              </w:rPr>
              <w:t>$725.38</w:t>
            </w:r>
          </w:p>
        </w:tc>
        <w:tc>
          <w:tcPr>
            <w:tcW w:w="922" w:type="pct"/>
            <w:tcBorders>
              <w:top w:val="single" w:sz="4" w:space="0" w:color="auto"/>
              <w:left w:val="single" w:sz="4" w:space="0" w:color="auto"/>
              <w:bottom w:val="single" w:sz="4" w:space="0" w:color="auto"/>
              <w:right w:val="single" w:sz="4" w:space="0" w:color="auto"/>
            </w:tcBorders>
          </w:tcPr>
          <w:p w14:paraId="3CCC73E8" w14:textId="0B588C5E" w:rsidR="00E63614" w:rsidRPr="008E4150" w:rsidRDefault="00E63614" w:rsidP="00E63614">
            <w:pPr>
              <w:rPr>
                <w:rFonts w:cs="Arial"/>
                <w:color w:val="000000"/>
                <w:szCs w:val="20"/>
              </w:rPr>
            </w:pPr>
            <w:r>
              <w:rPr>
                <w:color w:val="000000"/>
                <w:szCs w:val="20"/>
              </w:rPr>
              <w:t>$44.00</w:t>
            </w:r>
          </w:p>
        </w:tc>
        <w:tc>
          <w:tcPr>
            <w:tcW w:w="765" w:type="pct"/>
            <w:tcBorders>
              <w:top w:val="single" w:sz="4" w:space="0" w:color="auto"/>
              <w:left w:val="single" w:sz="4" w:space="0" w:color="auto"/>
              <w:bottom w:val="single" w:sz="4" w:space="0" w:color="auto"/>
              <w:right w:val="single" w:sz="4" w:space="0" w:color="auto"/>
            </w:tcBorders>
          </w:tcPr>
          <w:p w14:paraId="0A8770E3" w14:textId="2841AC30" w:rsidR="00E63614" w:rsidRPr="008E4150" w:rsidRDefault="00E63614" w:rsidP="00E63614">
            <w:pPr>
              <w:rPr>
                <w:rFonts w:cstheme="minorHAnsi"/>
                <w:color w:val="FF0000"/>
                <w:szCs w:val="20"/>
              </w:rPr>
            </w:pPr>
            <w:r>
              <w:rPr>
                <w:color w:val="000000"/>
                <w:szCs w:val="20"/>
              </w:rPr>
              <w:t>$769.38</w:t>
            </w:r>
          </w:p>
        </w:tc>
      </w:tr>
      <w:tr w:rsidR="00E63614" w14:paraId="55A44B9D" w14:textId="77777777" w:rsidTr="00E63614">
        <w:tc>
          <w:tcPr>
            <w:tcW w:w="679" w:type="pct"/>
            <w:tcBorders>
              <w:top w:val="single" w:sz="4" w:space="0" w:color="auto"/>
              <w:left w:val="single" w:sz="4" w:space="0" w:color="auto"/>
              <w:bottom w:val="single" w:sz="4" w:space="0" w:color="auto"/>
              <w:right w:val="single" w:sz="4" w:space="0" w:color="auto"/>
            </w:tcBorders>
          </w:tcPr>
          <w:p w14:paraId="4AA96353" w14:textId="3FEF0DF5" w:rsidR="00E63614" w:rsidRDefault="00E63614" w:rsidP="00E63614">
            <w:pPr>
              <w:rPr>
                <w:rFonts w:cstheme="minorHAnsi"/>
                <w:color w:val="FF0000"/>
                <w:szCs w:val="20"/>
              </w:rPr>
            </w:pPr>
            <w:r>
              <w:rPr>
                <w:rFonts w:ascii="Calibri" w:hAnsi="Calibri"/>
                <w:color w:val="000000"/>
                <w:szCs w:val="20"/>
              </w:rPr>
              <w:t>LT-56180</w:t>
            </w:r>
          </w:p>
        </w:tc>
        <w:tc>
          <w:tcPr>
            <w:tcW w:w="642" w:type="pct"/>
            <w:tcBorders>
              <w:top w:val="single" w:sz="4" w:space="0" w:color="auto"/>
              <w:left w:val="single" w:sz="4" w:space="0" w:color="auto"/>
              <w:bottom w:val="single" w:sz="4" w:space="0" w:color="auto"/>
              <w:right w:val="single" w:sz="4" w:space="0" w:color="auto"/>
            </w:tcBorders>
          </w:tcPr>
          <w:p w14:paraId="5F543168" w14:textId="4B23A88E" w:rsidR="00E63614" w:rsidRDefault="00E63614" w:rsidP="00E63614">
            <w:pPr>
              <w:rPr>
                <w:rFonts w:ascii="Calibri" w:hAnsi="Calibri" w:cs="Arial"/>
                <w:color w:val="000000"/>
                <w:szCs w:val="20"/>
              </w:rPr>
            </w:pPr>
            <w:r>
              <w:rPr>
                <w:rFonts w:ascii="Calibri" w:hAnsi="Calibri"/>
                <w:color w:val="000000"/>
                <w:szCs w:val="20"/>
              </w:rPr>
              <w:t>PSMH</w:t>
            </w:r>
          </w:p>
        </w:tc>
        <w:tc>
          <w:tcPr>
            <w:tcW w:w="1015" w:type="pct"/>
            <w:tcBorders>
              <w:top w:val="single" w:sz="4" w:space="0" w:color="auto"/>
              <w:left w:val="single" w:sz="4" w:space="0" w:color="auto"/>
              <w:bottom w:val="single" w:sz="4" w:space="0" w:color="auto"/>
              <w:right w:val="single" w:sz="4" w:space="0" w:color="auto"/>
            </w:tcBorders>
          </w:tcPr>
          <w:p w14:paraId="7DA9F14B" w14:textId="75EE80B4" w:rsidR="00E63614" w:rsidRPr="008E4150" w:rsidRDefault="00E63614" w:rsidP="00E63614">
            <w:pPr>
              <w:rPr>
                <w:color w:val="000000"/>
                <w:szCs w:val="20"/>
              </w:rPr>
            </w:pPr>
            <w:r>
              <w:rPr>
                <w:rFonts w:ascii="Calibri" w:hAnsi="Calibri"/>
                <w:color w:val="000000"/>
                <w:szCs w:val="20"/>
              </w:rPr>
              <w:t>818/750</w:t>
            </w:r>
          </w:p>
        </w:tc>
        <w:tc>
          <w:tcPr>
            <w:tcW w:w="978" w:type="pct"/>
            <w:tcBorders>
              <w:top w:val="single" w:sz="4" w:space="0" w:color="auto"/>
              <w:left w:val="single" w:sz="4" w:space="0" w:color="auto"/>
              <w:bottom w:val="single" w:sz="4" w:space="0" w:color="auto"/>
              <w:right w:val="single" w:sz="4" w:space="0" w:color="auto"/>
            </w:tcBorders>
          </w:tcPr>
          <w:p w14:paraId="3BF83CD8" w14:textId="553D2F98" w:rsidR="00E63614" w:rsidRPr="008E4150" w:rsidRDefault="00E63614" w:rsidP="00E63614">
            <w:pPr>
              <w:rPr>
                <w:rFonts w:cs="Arial"/>
                <w:color w:val="000000"/>
                <w:szCs w:val="20"/>
              </w:rPr>
            </w:pPr>
            <w:r>
              <w:rPr>
                <w:color w:val="000000"/>
                <w:szCs w:val="20"/>
              </w:rPr>
              <w:t>$725.38</w:t>
            </w:r>
          </w:p>
        </w:tc>
        <w:tc>
          <w:tcPr>
            <w:tcW w:w="922" w:type="pct"/>
            <w:tcBorders>
              <w:top w:val="single" w:sz="4" w:space="0" w:color="auto"/>
              <w:left w:val="single" w:sz="4" w:space="0" w:color="auto"/>
              <w:bottom w:val="single" w:sz="4" w:space="0" w:color="auto"/>
              <w:right w:val="single" w:sz="4" w:space="0" w:color="auto"/>
            </w:tcBorders>
          </w:tcPr>
          <w:p w14:paraId="3D43110C" w14:textId="6DD99022" w:rsidR="00E63614" w:rsidRPr="008E4150" w:rsidRDefault="00E63614" w:rsidP="00E63614">
            <w:pPr>
              <w:rPr>
                <w:rFonts w:cs="Arial"/>
                <w:color w:val="000000"/>
                <w:szCs w:val="20"/>
              </w:rPr>
            </w:pPr>
            <w:r>
              <w:rPr>
                <w:color w:val="000000"/>
                <w:szCs w:val="20"/>
              </w:rPr>
              <w:t>$44.00</w:t>
            </w:r>
          </w:p>
        </w:tc>
        <w:tc>
          <w:tcPr>
            <w:tcW w:w="765" w:type="pct"/>
            <w:tcBorders>
              <w:top w:val="single" w:sz="4" w:space="0" w:color="auto"/>
              <w:left w:val="single" w:sz="4" w:space="0" w:color="auto"/>
              <w:bottom w:val="single" w:sz="4" w:space="0" w:color="auto"/>
              <w:right w:val="single" w:sz="4" w:space="0" w:color="auto"/>
            </w:tcBorders>
          </w:tcPr>
          <w:p w14:paraId="50F1C663" w14:textId="6B2E11F5" w:rsidR="00E63614" w:rsidRPr="008E4150" w:rsidRDefault="00E63614" w:rsidP="00E63614">
            <w:pPr>
              <w:rPr>
                <w:rFonts w:cstheme="minorHAnsi"/>
                <w:color w:val="FF0000"/>
                <w:szCs w:val="20"/>
              </w:rPr>
            </w:pPr>
            <w:r>
              <w:rPr>
                <w:color w:val="000000"/>
                <w:szCs w:val="20"/>
              </w:rPr>
              <w:t>$769.38</w:t>
            </w:r>
          </w:p>
        </w:tc>
      </w:tr>
      <w:tr w:rsidR="00E63614" w14:paraId="0F4D4ECC" w14:textId="77777777" w:rsidTr="00E63614">
        <w:tc>
          <w:tcPr>
            <w:tcW w:w="679" w:type="pct"/>
            <w:tcBorders>
              <w:top w:val="single" w:sz="4" w:space="0" w:color="auto"/>
              <w:left w:val="single" w:sz="4" w:space="0" w:color="auto"/>
              <w:bottom w:val="single" w:sz="4" w:space="0" w:color="auto"/>
              <w:right w:val="single" w:sz="4" w:space="0" w:color="auto"/>
            </w:tcBorders>
          </w:tcPr>
          <w:p w14:paraId="2D417B66" w14:textId="50F74D24" w:rsidR="00E63614" w:rsidRDefault="00E63614" w:rsidP="00E63614">
            <w:pPr>
              <w:rPr>
                <w:rFonts w:cstheme="minorHAnsi"/>
                <w:color w:val="FF0000"/>
                <w:szCs w:val="20"/>
              </w:rPr>
            </w:pPr>
            <w:r>
              <w:rPr>
                <w:rFonts w:ascii="Calibri" w:hAnsi="Calibri"/>
                <w:color w:val="000000"/>
                <w:szCs w:val="20"/>
              </w:rPr>
              <w:t>LT-19782</w:t>
            </w:r>
          </w:p>
        </w:tc>
        <w:tc>
          <w:tcPr>
            <w:tcW w:w="642" w:type="pct"/>
            <w:tcBorders>
              <w:top w:val="single" w:sz="4" w:space="0" w:color="auto"/>
              <w:left w:val="single" w:sz="4" w:space="0" w:color="auto"/>
              <w:bottom w:val="single" w:sz="4" w:space="0" w:color="auto"/>
              <w:right w:val="single" w:sz="4" w:space="0" w:color="auto"/>
            </w:tcBorders>
          </w:tcPr>
          <w:p w14:paraId="135B419E" w14:textId="3206381D" w:rsidR="00E63614" w:rsidRDefault="00E63614" w:rsidP="00E63614">
            <w:pPr>
              <w:rPr>
                <w:rFonts w:ascii="Calibri" w:hAnsi="Calibri" w:cs="Arial"/>
                <w:color w:val="000000"/>
                <w:szCs w:val="20"/>
              </w:rPr>
            </w:pPr>
            <w:r>
              <w:rPr>
                <w:rFonts w:ascii="Calibri" w:hAnsi="Calibri"/>
                <w:color w:val="000000"/>
                <w:szCs w:val="20"/>
              </w:rPr>
              <w:t>PSMH</w:t>
            </w:r>
          </w:p>
        </w:tc>
        <w:tc>
          <w:tcPr>
            <w:tcW w:w="1015" w:type="pct"/>
            <w:tcBorders>
              <w:top w:val="single" w:sz="4" w:space="0" w:color="auto"/>
              <w:left w:val="single" w:sz="4" w:space="0" w:color="auto"/>
              <w:bottom w:val="single" w:sz="4" w:space="0" w:color="auto"/>
              <w:right w:val="single" w:sz="4" w:space="0" w:color="auto"/>
            </w:tcBorders>
          </w:tcPr>
          <w:p w14:paraId="7B7AF959" w14:textId="59CC7C24" w:rsidR="00E63614" w:rsidRPr="008E4150" w:rsidRDefault="00E63614" w:rsidP="00E63614">
            <w:pPr>
              <w:rPr>
                <w:color w:val="000000"/>
                <w:szCs w:val="20"/>
              </w:rPr>
            </w:pPr>
            <w:r>
              <w:rPr>
                <w:rFonts w:ascii="Calibri" w:hAnsi="Calibri"/>
                <w:color w:val="000000"/>
                <w:szCs w:val="20"/>
              </w:rPr>
              <w:t>950/875</w:t>
            </w:r>
          </w:p>
        </w:tc>
        <w:tc>
          <w:tcPr>
            <w:tcW w:w="978" w:type="pct"/>
            <w:tcBorders>
              <w:top w:val="single" w:sz="4" w:space="0" w:color="auto"/>
              <w:left w:val="single" w:sz="4" w:space="0" w:color="auto"/>
              <w:bottom w:val="single" w:sz="4" w:space="0" w:color="auto"/>
              <w:right w:val="single" w:sz="4" w:space="0" w:color="auto"/>
            </w:tcBorders>
          </w:tcPr>
          <w:p w14:paraId="7C6A0C36" w14:textId="337FD42D" w:rsidR="00E63614" w:rsidRPr="008E4150" w:rsidRDefault="00E63614" w:rsidP="00E63614">
            <w:pPr>
              <w:rPr>
                <w:rFonts w:cs="Arial"/>
                <w:color w:val="000000"/>
                <w:szCs w:val="20"/>
              </w:rPr>
            </w:pPr>
            <w:r>
              <w:rPr>
                <w:color w:val="000000"/>
                <w:szCs w:val="20"/>
              </w:rPr>
              <w:t>$725.38</w:t>
            </w:r>
          </w:p>
        </w:tc>
        <w:tc>
          <w:tcPr>
            <w:tcW w:w="922" w:type="pct"/>
            <w:tcBorders>
              <w:top w:val="single" w:sz="4" w:space="0" w:color="auto"/>
              <w:left w:val="single" w:sz="4" w:space="0" w:color="auto"/>
              <w:bottom w:val="single" w:sz="4" w:space="0" w:color="auto"/>
              <w:right w:val="single" w:sz="4" w:space="0" w:color="auto"/>
            </w:tcBorders>
          </w:tcPr>
          <w:p w14:paraId="33BF761D" w14:textId="51E36ECB" w:rsidR="00E63614" w:rsidRPr="008E4150" w:rsidRDefault="00E63614" w:rsidP="00E63614">
            <w:pPr>
              <w:rPr>
                <w:rFonts w:cs="Arial"/>
                <w:color w:val="000000"/>
                <w:szCs w:val="20"/>
              </w:rPr>
            </w:pPr>
            <w:r>
              <w:rPr>
                <w:color w:val="000000"/>
                <w:szCs w:val="20"/>
              </w:rPr>
              <w:t>$44.00</w:t>
            </w:r>
          </w:p>
        </w:tc>
        <w:tc>
          <w:tcPr>
            <w:tcW w:w="765" w:type="pct"/>
            <w:tcBorders>
              <w:top w:val="single" w:sz="4" w:space="0" w:color="auto"/>
              <w:left w:val="single" w:sz="4" w:space="0" w:color="auto"/>
              <w:bottom w:val="single" w:sz="4" w:space="0" w:color="auto"/>
              <w:right w:val="single" w:sz="4" w:space="0" w:color="auto"/>
            </w:tcBorders>
          </w:tcPr>
          <w:p w14:paraId="4427C41B" w14:textId="2DA406DC" w:rsidR="00E63614" w:rsidRPr="008E4150" w:rsidRDefault="00E63614" w:rsidP="00E63614">
            <w:pPr>
              <w:rPr>
                <w:rFonts w:cstheme="minorHAnsi"/>
                <w:color w:val="FF0000"/>
                <w:szCs w:val="20"/>
              </w:rPr>
            </w:pPr>
            <w:r>
              <w:rPr>
                <w:color w:val="000000"/>
                <w:szCs w:val="20"/>
              </w:rPr>
              <w:t>$769.38</w:t>
            </w:r>
          </w:p>
        </w:tc>
      </w:tr>
      <w:tr w:rsidR="00E63614" w14:paraId="3F4F7B30" w14:textId="77777777" w:rsidTr="00E63614">
        <w:tc>
          <w:tcPr>
            <w:tcW w:w="679" w:type="pct"/>
            <w:tcBorders>
              <w:top w:val="single" w:sz="4" w:space="0" w:color="auto"/>
              <w:left w:val="single" w:sz="4" w:space="0" w:color="auto"/>
              <w:bottom w:val="single" w:sz="4" w:space="0" w:color="auto"/>
              <w:right w:val="single" w:sz="4" w:space="0" w:color="auto"/>
            </w:tcBorders>
          </w:tcPr>
          <w:p w14:paraId="23D497C4" w14:textId="3A572F73" w:rsidR="00E63614" w:rsidRDefault="00E63614" w:rsidP="00E63614">
            <w:pPr>
              <w:rPr>
                <w:rFonts w:cstheme="minorHAnsi"/>
                <w:color w:val="FF0000"/>
                <w:szCs w:val="20"/>
              </w:rPr>
            </w:pPr>
            <w:r>
              <w:rPr>
                <w:rFonts w:ascii="Calibri" w:hAnsi="Calibri"/>
                <w:bCs/>
                <w:color w:val="000000"/>
                <w:szCs w:val="20"/>
              </w:rPr>
              <w:t>LT-19121</w:t>
            </w:r>
          </w:p>
        </w:tc>
        <w:tc>
          <w:tcPr>
            <w:tcW w:w="642" w:type="pct"/>
            <w:tcBorders>
              <w:top w:val="single" w:sz="4" w:space="0" w:color="auto"/>
              <w:left w:val="single" w:sz="4" w:space="0" w:color="auto"/>
              <w:bottom w:val="single" w:sz="4" w:space="0" w:color="auto"/>
              <w:right w:val="single" w:sz="4" w:space="0" w:color="auto"/>
            </w:tcBorders>
          </w:tcPr>
          <w:p w14:paraId="6E22EDBA" w14:textId="33A372EC" w:rsidR="00E63614" w:rsidRDefault="00E63614" w:rsidP="00E63614">
            <w:pPr>
              <w:rPr>
                <w:rFonts w:ascii="Calibri" w:hAnsi="Calibri" w:cs="Arial"/>
                <w:color w:val="000000"/>
                <w:szCs w:val="20"/>
              </w:rPr>
            </w:pPr>
            <w:r>
              <w:rPr>
                <w:rFonts w:ascii="Calibri" w:hAnsi="Calibri"/>
                <w:bCs/>
                <w:color w:val="000000"/>
                <w:szCs w:val="20"/>
              </w:rPr>
              <w:t>PSMH</w:t>
            </w:r>
          </w:p>
        </w:tc>
        <w:tc>
          <w:tcPr>
            <w:tcW w:w="1015" w:type="pct"/>
            <w:tcBorders>
              <w:top w:val="single" w:sz="4" w:space="0" w:color="auto"/>
              <w:left w:val="single" w:sz="4" w:space="0" w:color="auto"/>
              <w:bottom w:val="single" w:sz="4" w:space="0" w:color="auto"/>
              <w:right w:val="single" w:sz="4" w:space="0" w:color="auto"/>
            </w:tcBorders>
          </w:tcPr>
          <w:p w14:paraId="62C78245" w14:textId="14C34992" w:rsidR="00E63614" w:rsidRPr="008E4150" w:rsidRDefault="00E63614" w:rsidP="00E63614">
            <w:pPr>
              <w:rPr>
                <w:bCs/>
                <w:color w:val="000000"/>
                <w:szCs w:val="20"/>
              </w:rPr>
            </w:pPr>
            <w:r w:rsidRPr="00054228">
              <w:rPr>
                <w:rFonts w:ascii="Calibri" w:hAnsi="Calibri"/>
                <w:bCs/>
                <w:color w:val="000000"/>
                <w:szCs w:val="20"/>
              </w:rPr>
              <w:t>10</w:t>
            </w:r>
            <w:r>
              <w:rPr>
                <w:rFonts w:ascii="Calibri" w:hAnsi="Calibri"/>
                <w:bCs/>
                <w:color w:val="000000"/>
                <w:szCs w:val="20"/>
              </w:rPr>
              <w:t>8</w:t>
            </w:r>
            <w:r w:rsidRPr="00054228">
              <w:rPr>
                <w:rFonts w:ascii="Calibri" w:hAnsi="Calibri"/>
                <w:bCs/>
                <w:color w:val="000000"/>
                <w:szCs w:val="20"/>
              </w:rPr>
              <w:t>0/10</w:t>
            </w:r>
            <w:r>
              <w:rPr>
                <w:rFonts w:ascii="Calibri" w:hAnsi="Calibri"/>
                <w:bCs/>
                <w:color w:val="000000"/>
                <w:szCs w:val="20"/>
              </w:rPr>
              <w:t>0</w:t>
            </w:r>
            <w:r w:rsidRPr="00054228">
              <w:rPr>
                <w:rFonts w:ascii="Calibri" w:hAnsi="Calibri"/>
                <w:bCs/>
                <w:color w:val="000000"/>
                <w:szCs w:val="20"/>
              </w:rPr>
              <w:t>0</w:t>
            </w:r>
          </w:p>
        </w:tc>
        <w:tc>
          <w:tcPr>
            <w:tcW w:w="978" w:type="pct"/>
            <w:tcBorders>
              <w:top w:val="single" w:sz="4" w:space="0" w:color="auto"/>
              <w:left w:val="single" w:sz="4" w:space="0" w:color="auto"/>
              <w:bottom w:val="single" w:sz="4" w:space="0" w:color="auto"/>
              <w:right w:val="single" w:sz="4" w:space="0" w:color="auto"/>
            </w:tcBorders>
          </w:tcPr>
          <w:p w14:paraId="7DBE9ABB" w14:textId="30C0C55E" w:rsidR="00E63614" w:rsidRPr="008E4150" w:rsidRDefault="00E63614" w:rsidP="00E63614">
            <w:pPr>
              <w:rPr>
                <w:rFonts w:cs="Arial"/>
                <w:color w:val="000000"/>
                <w:szCs w:val="20"/>
              </w:rPr>
            </w:pPr>
            <w:r>
              <w:rPr>
                <w:bCs/>
                <w:color w:val="000000"/>
                <w:szCs w:val="20"/>
              </w:rPr>
              <w:t>$725.38</w:t>
            </w:r>
          </w:p>
        </w:tc>
        <w:tc>
          <w:tcPr>
            <w:tcW w:w="922" w:type="pct"/>
            <w:tcBorders>
              <w:top w:val="single" w:sz="4" w:space="0" w:color="auto"/>
              <w:left w:val="single" w:sz="4" w:space="0" w:color="auto"/>
              <w:bottom w:val="single" w:sz="4" w:space="0" w:color="auto"/>
              <w:right w:val="single" w:sz="4" w:space="0" w:color="auto"/>
            </w:tcBorders>
          </w:tcPr>
          <w:p w14:paraId="7F3012F9" w14:textId="02C64F30" w:rsidR="00E63614" w:rsidRPr="008E4150" w:rsidRDefault="00E63614" w:rsidP="00E63614">
            <w:pPr>
              <w:rPr>
                <w:rFonts w:cs="Arial"/>
                <w:color w:val="000000"/>
                <w:szCs w:val="20"/>
              </w:rPr>
            </w:pPr>
            <w:r>
              <w:rPr>
                <w:color w:val="000000"/>
                <w:szCs w:val="20"/>
              </w:rPr>
              <w:t>$44.00</w:t>
            </w:r>
          </w:p>
        </w:tc>
        <w:tc>
          <w:tcPr>
            <w:tcW w:w="765" w:type="pct"/>
            <w:tcBorders>
              <w:top w:val="single" w:sz="4" w:space="0" w:color="auto"/>
              <w:left w:val="single" w:sz="4" w:space="0" w:color="auto"/>
              <w:bottom w:val="single" w:sz="4" w:space="0" w:color="auto"/>
              <w:right w:val="single" w:sz="4" w:space="0" w:color="auto"/>
            </w:tcBorders>
          </w:tcPr>
          <w:p w14:paraId="2DCF01C3" w14:textId="6B6E4782" w:rsidR="00E63614" w:rsidRPr="008E4150" w:rsidRDefault="00E63614" w:rsidP="00E63614">
            <w:pPr>
              <w:rPr>
                <w:rFonts w:cstheme="minorHAnsi"/>
                <w:color w:val="FF0000"/>
                <w:szCs w:val="20"/>
              </w:rPr>
            </w:pPr>
            <w:r>
              <w:rPr>
                <w:color w:val="000000"/>
                <w:szCs w:val="20"/>
              </w:rPr>
              <w:t>$769.38</w:t>
            </w:r>
          </w:p>
        </w:tc>
      </w:tr>
      <w:bookmarkEnd w:id="21"/>
    </w:tbl>
    <w:p w14:paraId="327E858A" w14:textId="77777777" w:rsidR="008E4150" w:rsidRDefault="008E4150" w:rsidP="008E4150"/>
    <w:p w14:paraId="44713B57" w14:textId="77777777" w:rsidR="005A0E53" w:rsidRPr="00500C4E" w:rsidRDefault="005A0E53" w:rsidP="005A0E53">
      <w:pPr>
        <w:pStyle w:val="Heading2"/>
        <w:rPr>
          <w:rFonts w:asciiTheme="minorHAnsi" w:hAnsiTheme="minorHAnsi" w:cstheme="minorHAnsi"/>
        </w:rPr>
      </w:pPr>
      <w:bookmarkStart w:id="22" w:name="_Toc214003098"/>
      <w:r w:rsidRPr="00500C4E">
        <w:rPr>
          <w:rFonts w:asciiTheme="minorHAnsi" w:hAnsiTheme="minorHAnsi" w:cstheme="minorHAnsi"/>
        </w:rPr>
        <w:t>4.2 Measure Case Cost</w:t>
      </w:r>
    </w:p>
    <w:p w14:paraId="4A707CAC" w14:textId="1238E2DA" w:rsidR="008E4150" w:rsidRDefault="00E63614" w:rsidP="008E4150">
      <w:r>
        <w:t xml:space="preserve">Measure costs come from multiple online retail sources from a search conducted in December 2016, all compiled in the cost attachment [Attachment 6].  Labor rates are based on RS Means 2016 </w:t>
      </w:r>
      <w:r w:rsidR="00122D82">
        <w:t xml:space="preserve">[503] </w:t>
      </w:r>
      <w:r>
        <w:t>costs for installation of a 110 watt LED wall mounted fixture.</w:t>
      </w:r>
    </w:p>
    <w:p w14:paraId="586BBDA1" w14:textId="77777777" w:rsidR="008E4150" w:rsidRDefault="008E4150" w:rsidP="008E4150">
      <w:pPr>
        <w:rPr>
          <w:rFonts w:cstheme="minorHAnsi"/>
          <w:b/>
          <w:bCs/>
          <w:iCs/>
          <w:smallCaps/>
          <w:sz w:val="28"/>
          <w:szCs w:val="28"/>
        </w:rPr>
      </w:pPr>
    </w:p>
    <w:tbl>
      <w:tblPr>
        <w:tblStyle w:val="TableGrid1"/>
        <w:tblW w:w="5000" w:type="pct"/>
        <w:tblLook w:val="01E0" w:firstRow="1" w:lastRow="1" w:firstColumn="1" w:lastColumn="1" w:noHBand="0" w:noVBand="0"/>
      </w:tblPr>
      <w:tblGrid>
        <w:gridCol w:w="1311"/>
        <w:gridCol w:w="1241"/>
        <w:gridCol w:w="1885"/>
        <w:gridCol w:w="1885"/>
        <w:gridCol w:w="1777"/>
        <w:gridCol w:w="1477"/>
      </w:tblGrid>
      <w:tr w:rsidR="0043558C" w14:paraId="58B519C3" w14:textId="77777777" w:rsidTr="00E63614">
        <w:tc>
          <w:tcPr>
            <w:tcW w:w="68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27E18A" w14:textId="77777777" w:rsidR="0043558C" w:rsidRDefault="0043558C" w:rsidP="00E63614">
            <w:pPr>
              <w:rPr>
                <w:rFonts w:cstheme="minorHAnsi"/>
                <w:b/>
                <w:szCs w:val="20"/>
                <w:highlight w:val="yellow"/>
              </w:rPr>
            </w:pPr>
            <w:r w:rsidRPr="008E4150">
              <w:rPr>
                <w:rFonts w:cstheme="minorHAnsi"/>
                <w:b/>
                <w:szCs w:val="20"/>
              </w:rPr>
              <w:t>Solution Code</w:t>
            </w:r>
          </w:p>
        </w:tc>
        <w:tc>
          <w:tcPr>
            <w:tcW w:w="64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043CCF" w14:textId="22D39CE6" w:rsidR="0043558C" w:rsidRDefault="0043558C" w:rsidP="00E63614">
            <w:pPr>
              <w:rPr>
                <w:rFonts w:cstheme="minorHAnsi"/>
                <w:b/>
                <w:szCs w:val="20"/>
              </w:rPr>
            </w:pPr>
            <w:r>
              <w:rPr>
                <w:rFonts w:cstheme="minorHAnsi"/>
                <w:b/>
                <w:szCs w:val="20"/>
              </w:rPr>
              <w:t>Source</w:t>
            </w:r>
          </w:p>
        </w:tc>
        <w:tc>
          <w:tcPr>
            <w:tcW w:w="98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79634D" w14:textId="372FC572" w:rsidR="0043558C" w:rsidRDefault="005F5ED1" w:rsidP="00E63614">
            <w:pPr>
              <w:rPr>
                <w:rFonts w:cstheme="minorHAnsi"/>
                <w:b/>
                <w:szCs w:val="20"/>
              </w:rPr>
            </w:pPr>
            <w:r>
              <w:rPr>
                <w:rFonts w:cstheme="minorHAnsi"/>
                <w:b/>
                <w:szCs w:val="20"/>
              </w:rPr>
              <w:t>Measure Wattage</w:t>
            </w:r>
          </w:p>
        </w:tc>
        <w:tc>
          <w:tcPr>
            <w:tcW w:w="98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9D8439" w14:textId="1D02B8D4" w:rsidR="0043558C" w:rsidRDefault="0043558C" w:rsidP="00E63614">
            <w:pPr>
              <w:rPr>
                <w:rFonts w:cstheme="minorHAnsi"/>
                <w:b/>
                <w:szCs w:val="20"/>
              </w:rPr>
            </w:pPr>
            <w:r>
              <w:rPr>
                <w:rFonts w:cstheme="minorHAnsi"/>
                <w:b/>
                <w:szCs w:val="20"/>
              </w:rPr>
              <w:t>Measure Material Cost</w:t>
            </w:r>
          </w:p>
        </w:tc>
        <w:tc>
          <w:tcPr>
            <w:tcW w:w="92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E6734B" w14:textId="606090A5" w:rsidR="0043558C" w:rsidRDefault="0043558C" w:rsidP="00E63614">
            <w:pPr>
              <w:rPr>
                <w:rFonts w:cstheme="minorHAnsi"/>
                <w:b/>
                <w:szCs w:val="20"/>
              </w:rPr>
            </w:pPr>
            <w:r>
              <w:rPr>
                <w:rFonts w:cstheme="minorHAnsi"/>
                <w:b/>
                <w:szCs w:val="20"/>
              </w:rPr>
              <w:t>Measure Labor</w:t>
            </w:r>
          </w:p>
        </w:tc>
        <w:tc>
          <w:tcPr>
            <w:tcW w:w="77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E1F65C" w14:textId="14C7FC06" w:rsidR="0043558C" w:rsidRDefault="0043558C" w:rsidP="00E63614">
            <w:pPr>
              <w:rPr>
                <w:rFonts w:cstheme="minorHAnsi"/>
                <w:b/>
                <w:szCs w:val="20"/>
              </w:rPr>
            </w:pPr>
            <w:r>
              <w:rPr>
                <w:rFonts w:cstheme="minorHAnsi"/>
                <w:b/>
                <w:szCs w:val="20"/>
              </w:rPr>
              <w:t>Total Measure Cost</w:t>
            </w:r>
          </w:p>
        </w:tc>
      </w:tr>
      <w:tr w:rsidR="000B6099" w14:paraId="29D70A4C" w14:textId="77777777" w:rsidTr="00E63614">
        <w:tc>
          <w:tcPr>
            <w:tcW w:w="685" w:type="pct"/>
            <w:tcBorders>
              <w:top w:val="single" w:sz="4" w:space="0" w:color="auto"/>
              <w:left w:val="single" w:sz="4" w:space="0" w:color="auto"/>
              <w:bottom w:val="single" w:sz="4" w:space="0" w:color="auto"/>
              <w:right w:val="single" w:sz="4" w:space="0" w:color="auto"/>
            </w:tcBorders>
          </w:tcPr>
          <w:p w14:paraId="36AA2EB9" w14:textId="77777777" w:rsidR="000B6099" w:rsidRPr="00E63614" w:rsidRDefault="000B6099" w:rsidP="000B6099">
            <w:pPr>
              <w:rPr>
                <w:rFonts w:cstheme="minorHAnsi"/>
                <w:color w:val="FF0000"/>
                <w:szCs w:val="20"/>
              </w:rPr>
            </w:pPr>
            <w:r w:rsidRPr="00E63614">
              <w:rPr>
                <w:color w:val="000000"/>
                <w:szCs w:val="20"/>
              </w:rPr>
              <w:t>LT-45412</w:t>
            </w:r>
          </w:p>
        </w:tc>
        <w:tc>
          <w:tcPr>
            <w:tcW w:w="648" w:type="pct"/>
            <w:tcBorders>
              <w:top w:val="single" w:sz="4" w:space="0" w:color="auto"/>
              <w:left w:val="single" w:sz="4" w:space="0" w:color="auto"/>
              <w:bottom w:val="single" w:sz="4" w:space="0" w:color="auto"/>
              <w:right w:val="single" w:sz="4" w:space="0" w:color="auto"/>
            </w:tcBorders>
          </w:tcPr>
          <w:p w14:paraId="39CF43BA" w14:textId="558E0D00" w:rsidR="000B6099" w:rsidRPr="00E63614" w:rsidRDefault="000B6099" w:rsidP="000B6099">
            <w:pPr>
              <w:rPr>
                <w:rFonts w:cs="Arial"/>
                <w:color w:val="000000"/>
                <w:szCs w:val="20"/>
              </w:rPr>
            </w:pPr>
            <w:r w:rsidRPr="00E63614">
              <w:rPr>
                <w:color w:val="000000"/>
                <w:szCs w:val="20"/>
              </w:rPr>
              <w:t>LED</w:t>
            </w:r>
          </w:p>
        </w:tc>
        <w:tc>
          <w:tcPr>
            <w:tcW w:w="984" w:type="pct"/>
            <w:tcBorders>
              <w:top w:val="single" w:sz="4" w:space="0" w:color="auto"/>
              <w:left w:val="single" w:sz="4" w:space="0" w:color="auto"/>
              <w:bottom w:val="single" w:sz="4" w:space="0" w:color="auto"/>
              <w:right w:val="single" w:sz="4" w:space="0" w:color="auto"/>
            </w:tcBorders>
          </w:tcPr>
          <w:p w14:paraId="548D985C" w14:textId="46B62E21" w:rsidR="000B6099" w:rsidRPr="00E63614" w:rsidRDefault="000B6099" w:rsidP="000B6099">
            <w:pPr>
              <w:rPr>
                <w:color w:val="000000"/>
                <w:szCs w:val="20"/>
              </w:rPr>
            </w:pPr>
            <w:r w:rsidRPr="00E63614">
              <w:rPr>
                <w:color w:val="000000"/>
                <w:szCs w:val="20"/>
              </w:rPr>
              <w:t>90</w:t>
            </w:r>
          </w:p>
        </w:tc>
        <w:tc>
          <w:tcPr>
            <w:tcW w:w="984" w:type="pct"/>
            <w:tcBorders>
              <w:top w:val="single" w:sz="4" w:space="0" w:color="auto"/>
              <w:left w:val="single" w:sz="4" w:space="0" w:color="auto"/>
              <w:bottom w:val="single" w:sz="4" w:space="0" w:color="auto"/>
              <w:right w:val="single" w:sz="4" w:space="0" w:color="auto"/>
            </w:tcBorders>
          </w:tcPr>
          <w:p w14:paraId="5F660C36" w14:textId="3981886C" w:rsidR="000B6099" w:rsidRPr="00E63614" w:rsidRDefault="000B6099" w:rsidP="000B6099">
            <w:pPr>
              <w:rPr>
                <w:color w:val="000000"/>
                <w:szCs w:val="20"/>
              </w:rPr>
            </w:pPr>
            <w:r>
              <w:rPr>
                <w:color w:val="000000"/>
                <w:szCs w:val="20"/>
              </w:rPr>
              <w:t xml:space="preserve"> $532.02 </w:t>
            </w:r>
          </w:p>
        </w:tc>
        <w:tc>
          <w:tcPr>
            <w:tcW w:w="928" w:type="pct"/>
            <w:tcBorders>
              <w:top w:val="single" w:sz="4" w:space="0" w:color="auto"/>
              <w:left w:val="single" w:sz="4" w:space="0" w:color="auto"/>
              <w:bottom w:val="single" w:sz="4" w:space="0" w:color="auto"/>
              <w:right w:val="single" w:sz="4" w:space="0" w:color="auto"/>
            </w:tcBorders>
          </w:tcPr>
          <w:p w14:paraId="68EF650E" w14:textId="002284B7" w:rsidR="000B6099" w:rsidRPr="00E63614" w:rsidRDefault="000B6099" w:rsidP="000B6099">
            <w:pPr>
              <w:rPr>
                <w:color w:val="000000"/>
                <w:szCs w:val="20"/>
              </w:rPr>
            </w:pPr>
            <w:r>
              <w:rPr>
                <w:color w:val="000000"/>
                <w:szCs w:val="20"/>
              </w:rPr>
              <w:t xml:space="preserve"> $44.00 </w:t>
            </w:r>
          </w:p>
        </w:tc>
        <w:tc>
          <w:tcPr>
            <w:tcW w:w="771" w:type="pct"/>
            <w:tcBorders>
              <w:top w:val="single" w:sz="4" w:space="0" w:color="auto"/>
              <w:left w:val="single" w:sz="4" w:space="0" w:color="auto"/>
              <w:bottom w:val="single" w:sz="4" w:space="0" w:color="auto"/>
              <w:right w:val="single" w:sz="4" w:space="0" w:color="auto"/>
            </w:tcBorders>
          </w:tcPr>
          <w:p w14:paraId="4304CA70" w14:textId="7CECF234" w:rsidR="000B6099" w:rsidRPr="00E63614" w:rsidRDefault="000B6099" w:rsidP="000B6099">
            <w:pPr>
              <w:rPr>
                <w:color w:val="000000"/>
                <w:szCs w:val="20"/>
              </w:rPr>
            </w:pPr>
            <w:r>
              <w:rPr>
                <w:color w:val="000000"/>
                <w:szCs w:val="20"/>
              </w:rPr>
              <w:t xml:space="preserve"> $576.02 </w:t>
            </w:r>
          </w:p>
        </w:tc>
      </w:tr>
      <w:tr w:rsidR="000B6099" w14:paraId="68E0F552" w14:textId="77777777" w:rsidTr="00E63614">
        <w:tc>
          <w:tcPr>
            <w:tcW w:w="685" w:type="pct"/>
            <w:tcBorders>
              <w:top w:val="single" w:sz="4" w:space="0" w:color="auto"/>
              <w:left w:val="single" w:sz="4" w:space="0" w:color="auto"/>
              <w:bottom w:val="single" w:sz="4" w:space="0" w:color="auto"/>
              <w:right w:val="single" w:sz="4" w:space="0" w:color="auto"/>
            </w:tcBorders>
          </w:tcPr>
          <w:p w14:paraId="39B2D6C2" w14:textId="77777777" w:rsidR="000B6099" w:rsidRPr="00E63614" w:rsidRDefault="000B6099" w:rsidP="000B6099">
            <w:pPr>
              <w:rPr>
                <w:rFonts w:cstheme="minorHAnsi"/>
                <w:color w:val="FF0000"/>
                <w:szCs w:val="20"/>
              </w:rPr>
            </w:pPr>
            <w:r w:rsidRPr="00E63614">
              <w:rPr>
                <w:color w:val="000000"/>
                <w:szCs w:val="20"/>
              </w:rPr>
              <w:t>LT-33429</w:t>
            </w:r>
          </w:p>
        </w:tc>
        <w:tc>
          <w:tcPr>
            <w:tcW w:w="648" w:type="pct"/>
            <w:tcBorders>
              <w:top w:val="single" w:sz="4" w:space="0" w:color="auto"/>
              <w:left w:val="single" w:sz="4" w:space="0" w:color="auto"/>
              <w:bottom w:val="single" w:sz="4" w:space="0" w:color="auto"/>
              <w:right w:val="single" w:sz="4" w:space="0" w:color="auto"/>
            </w:tcBorders>
          </w:tcPr>
          <w:p w14:paraId="1CE59F74" w14:textId="6E641ABE" w:rsidR="000B6099" w:rsidRPr="00E63614" w:rsidRDefault="000B6099" w:rsidP="000B6099">
            <w:pPr>
              <w:rPr>
                <w:rFonts w:cs="Arial"/>
                <w:color w:val="000000"/>
                <w:szCs w:val="20"/>
              </w:rPr>
            </w:pPr>
            <w:r w:rsidRPr="00E63614">
              <w:rPr>
                <w:color w:val="000000"/>
                <w:szCs w:val="20"/>
              </w:rPr>
              <w:t>LED</w:t>
            </w:r>
          </w:p>
        </w:tc>
        <w:tc>
          <w:tcPr>
            <w:tcW w:w="984" w:type="pct"/>
            <w:tcBorders>
              <w:top w:val="single" w:sz="4" w:space="0" w:color="auto"/>
              <w:left w:val="single" w:sz="4" w:space="0" w:color="auto"/>
              <w:bottom w:val="single" w:sz="4" w:space="0" w:color="auto"/>
              <w:right w:val="single" w:sz="4" w:space="0" w:color="auto"/>
            </w:tcBorders>
          </w:tcPr>
          <w:p w14:paraId="3D34E12F" w14:textId="561493F5" w:rsidR="000B6099" w:rsidRPr="00E63614" w:rsidRDefault="000B6099" w:rsidP="000B6099">
            <w:pPr>
              <w:rPr>
                <w:color w:val="000000"/>
                <w:szCs w:val="20"/>
              </w:rPr>
            </w:pPr>
            <w:r w:rsidRPr="00E63614">
              <w:rPr>
                <w:color w:val="000000"/>
                <w:szCs w:val="20"/>
              </w:rPr>
              <w:t>120</w:t>
            </w:r>
          </w:p>
        </w:tc>
        <w:tc>
          <w:tcPr>
            <w:tcW w:w="984" w:type="pct"/>
            <w:tcBorders>
              <w:top w:val="single" w:sz="4" w:space="0" w:color="auto"/>
              <w:left w:val="single" w:sz="4" w:space="0" w:color="auto"/>
              <w:bottom w:val="single" w:sz="4" w:space="0" w:color="auto"/>
              <w:right w:val="single" w:sz="4" w:space="0" w:color="auto"/>
            </w:tcBorders>
          </w:tcPr>
          <w:p w14:paraId="3022E9DA" w14:textId="1AB64892" w:rsidR="000B6099" w:rsidRPr="00E63614" w:rsidRDefault="000B6099" w:rsidP="000B6099">
            <w:pPr>
              <w:rPr>
                <w:color w:val="000000"/>
                <w:szCs w:val="20"/>
              </w:rPr>
            </w:pPr>
            <w:r>
              <w:rPr>
                <w:color w:val="000000"/>
                <w:szCs w:val="20"/>
              </w:rPr>
              <w:t xml:space="preserve"> $750.31 </w:t>
            </w:r>
          </w:p>
        </w:tc>
        <w:tc>
          <w:tcPr>
            <w:tcW w:w="928" w:type="pct"/>
            <w:tcBorders>
              <w:top w:val="single" w:sz="4" w:space="0" w:color="auto"/>
              <w:left w:val="single" w:sz="4" w:space="0" w:color="auto"/>
              <w:bottom w:val="single" w:sz="4" w:space="0" w:color="auto"/>
              <w:right w:val="single" w:sz="4" w:space="0" w:color="auto"/>
            </w:tcBorders>
          </w:tcPr>
          <w:p w14:paraId="46721953" w14:textId="5C3F8D83" w:rsidR="000B6099" w:rsidRPr="00E63614" w:rsidRDefault="000B6099" w:rsidP="000B6099">
            <w:pPr>
              <w:rPr>
                <w:color w:val="000000"/>
                <w:szCs w:val="20"/>
              </w:rPr>
            </w:pPr>
            <w:r>
              <w:rPr>
                <w:color w:val="000000"/>
                <w:szCs w:val="20"/>
              </w:rPr>
              <w:t xml:space="preserve"> $44.00 </w:t>
            </w:r>
          </w:p>
        </w:tc>
        <w:tc>
          <w:tcPr>
            <w:tcW w:w="771" w:type="pct"/>
            <w:tcBorders>
              <w:top w:val="single" w:sz="4" w:space="0" w:color="auto"/>
              <w:left w:val="single" w:sz="4" w:space="0" w:color="auto"/>
              <w:bottom w:val="single" w:sz="4" w:space="0" w:color="auto"/>
              <w:right w:val="single" w:sz="4" w:space="0" w:color="auto"/>
            </w:tcBorders>
          </w:tcPr>
          <w:p w14:paraId="224269C8" w14:textId="5746EDCF" w:rsidR="000B6099" w:rsidRPr="00E63614" w:rsidRDefault="000B6099" w:rsidP="000B6099">
            <w:pPr>
              <w:rPr>
                <w:color w:val="000000"/>
                <w:szCs w:val="20"/>
              </w:rPr>
            </w:pPr>
            <w:r>
              <w:rPr>
                <w:color w:val="000000"/>
                <w:szCs w:val="20"/>
              </w:rPr>
              <w:t xml:space="preserve"> $794.31 </w:t>
            </w:r>
          </w:p>
        </w:tc>
      </w:tr>
      <w:tr w:rsidR="000B6099" w14:paraId="0A839F2C" w14:textId="77777777" w:rsidTr="00E63614">
        <w:tc>
          <w:tcPr>
            <w:tcW w:w="685" w:type="pct"/>
            <w:tcBorders>
              <w:top w:val="single" w:sz="4" w:space="0" w:color="auto"/>
              <w:left w:val="single" w:sz="4" w:space="0" w:color="auto"/>
              <w:bottom w:val="single" w:sz="4" w:space="0" w:color="auto"/>
              <w:right w:val="single" w:sz="4" w:space="0" w:color="auto"/>
            </w:tcBorders>
          </w:tcPr>
          <w:p w14:paraId="19303890" w14:textId="77777777" w:rsidR="000B6099" w:rsidRPr="00E63614" w:rsidRDefault="000B6099" w:rsidP="000B6099">
            <w:pPr>
              <w:rPr>
                <w:rFonts w:cstheme="minorHAnsi"/>
                <w:color w:val="FF0000"/>
                <w:szCs w:val="20"/>
              </w:rPr>
            </w:pPr>
            <w:r w:rsidRPr="00E63614">
              <w:rPr>
                <w:color w:val="000000"/>
                <w:szCs w:val="20"/>
              </w:rPr>
              <w:t>LT-89769</w:t>
            </w:r>
          </w:p>
        </w:tc>
        <w:tc>
          <w:tcPr>
            <w:tcW w:w="648" w:type="pct"/>
            <w:tcBorders>
              <w:top w:val="single" w:sz="4" w:space="0" w:color="auto"/>
              <w:left w:val="single" w:sz="4" w:space="0" w:color="auto"/>
              <w:bottom w:val="single" w:sz="4" w:space="0" w:color="auto"/>
              <w:right w:val="single" w:sz="4" w:space="0" w:color="auto"/>
            </w:tcBorders>
          </w:tcPr>
          <w:p w14:paraId="69F6A3C2" w14:textId="1A1ACAED" w:rsidR="000B6099" w:rsidRPr="00E63614" w:rsidRDefault="000B6099" w:rsidP="000B6099">
            <w:pPr>
              <w:rPr>
                <w:rFonts w:cs="Arial"/>
                <w:color w:val="000000"/>
                <w:szCs w:val="20"/>
              </w:rPr>
            </w:pPr>
            <w:r w:rsidRPr="00E63614">
              <w:rPr>
                <w:color w:val="000000"/>
                <w:szCs w:val="20"/>
              </w:rPr>
              <w:t>LED</w:t>
            </w:r>
          </w:p>
        </w:tc>
        <w:tc>
          <w:tcPr>
            <w:tcW w:w="984" w:type="pct"/>
            <w:tcBorders>
              <w:top w:val="single" w:sz="4" w:space="0" w:color="auto"/>
              <w:left w:val="single" w:sz="4" w:space="0" w:color="auto"/>
              <w:bottom w:val="single" w:sz="4" w:space="0" w:color="auto"/>
              <w:right w:val="single" w:sz="4" w:space="0" w:color="auto"/>
            </w:tcBorders>
          </w:tcPr>
          <w:p w14:paraId="5BE0AB51" w14:textId="6E7D1463" w:rsidR="000B6099" w:rsidRPr="00E63614" w:rsidRDefault="000B6099" w:rsidP="000B6099">
            <w:pPr>
              <w:rPr>
                <w:color w:val="000000"/>
                <w:szCs w:val="20"/>
              </w:rPr>
            </w:pPr>
            <w:r w:rsidRPr="00E63614">
              <w:rPr>
                <w:color w:val="000000"/>
                <w:szCs w:val="20"/>
              </w:rPr>
              <w:t>150</w:t>
            </w:r>
          </w:p>
        </w:tc>
        <w:tc>
          <w:tcPr>
            <w:tcW w:w="984" w:type="pct"/>
            <w:tcBorders>
              <w:top w:val="single" w:sz="4" w:space="0" w:color="auto"/>
              <w:left w:val="single" w:sz="4" w:space="0" w:color="auto"/>
              <w:bottom w:val="single" w:sz="4" w:space="0" w:color="auto"/>
              <w:right w:val="single" w:sz="4" w:space="0" w:color="auto"/>
            </w:tcBorders>
          </w:tcPr>
          <w:p w14:paraId="35F53334" w14:textId="351779EA" w:rsidR="000B6099" w:rsidRPr="00E63614" w:rsidRDefault="000B6099" w:rsidP="000B6099">
            <w:pPr>
              <w:rPr>
                <w:color w:val="000000"/>
                <w:szCs w:val="20"/>
              </w:rPr>
            </w:pPr>
            <w:r>
              <w:rPr>
                <w:color w:val="000000"/>
                <w:szCs w:val="20"/>
              </w:rPr>
              <w:t xml:space="preserve"> $696.40 </w:t>
            </w:r>
          </w:p>
        </w:tc>
        <w:tc>
          <w:tcPr>
            <w:tcW w:w="928" w:type="pct"/>
            <w:tcBorders>
              <w:top w:val="single" w:sz="4" w:space="0" w:color="auto"/>
              <w:left w:val="single" w:sz="4" w:space="0" w:color="auto"/>
              <w:bottom w:val="single" w:sz="4" w:space="0" w:color="auto"/>
              <w:right w:val="single" w:sz="4" w:space="0" w:color="auto"/>
            </w:tcBorders>
          </w:tcPr>
          <w:p w14:paraId="1ABA10AF" w14:textId="64422BEC" w:rsidR="000B6099" w:rsidRPr="00E63614" w:rsidRDefault="000B6099" w:rsidP="000B6099">
            <w:pPr>
              <w:rPr>
                <w:color w:val="000000"/>
                <w:szCs w:val="20"/>
              </w:rPr>
            </w:pPr>
            <w:r>
              <w:rPr>
                <w:color w:val="000000"/>
                <w:szCs w:val="20"/>
              </w:rPr>
              <w:t xml:space="preserve"> $44.00 </w:t>
            </w:r>
          </w:p>
        </w:tc>
        <w:tc>
          <w:tcPr>
            <w:tcW w:w="771" w:type="pct"/>
            <w:tcBorders>
              <w:top w:val="single" w:sz="4" w:space="0" w:color="auto"/>
              <w:left w:val="single" w:sz="4" w:space="0" w:color="auto"/>
              <w:bottom w:val="single" w:sz="4" w:space="0" w:color="auto"/>
              <w:right w:val="single" w:sz="4" w:space="0" w:color="auto"/>
            </w:tcBorders>
          </w:tcPr>
          <w:p w14:paraId="6F1EC54A" w14:textId="4E970821" w:rsidR="000B6099" w:rsidRPr="00E63614" w:rsidRDefault="000B6099" w:rsidP="000B6099">
            <w:pPr>
              <w:rPr>
                <w:color w:val="000000"/>
                <w:szCs w:val="20"/>
              </w:rPr>
            </w:pPr>
            <w:r>
              <w:rPr>
                <w:color w:val="000000"/>
                <w:szCs w:val="20"/>
              </w:rPr>
              <w:t xml:space="preserve"> $740.40 </w:t>
            </w:r>
          </w:p>
        </w:tc>
      </w:tr>
      <w:tr w:rsidR="000B6099" w14:paraId="56A76029" w14:textId="77777777" w:rsidTr="00E63614">
        <w:tc>
          <w:tcPr>
            <w:tcW w:w="685" w:type="pct"/>
            <w:tcBorders>
              <w:top w:val="single" w:sz="4" w:space="0" w:color="auto"/>
              <w:left w:val="single" w:sz="4" w:space="0" w:color="auto"/>
              <w:bottom w:val="single" w:sz="4" w:space="0" w:color="auto"/>
              <w:right w:val="single" w:sz="4" w:space="0" w:color="auto"/>
            </w:tcBorders>
          </w:tcPr>
          <w:p w14:paraId="767E150D" w14:textId="77777777" w:rsidR="000B6099" w:rsidRPr="00E63614" w:rsidRDefault="000B6099" w:rsidP="000B6099">
            <w:pPr>
              <w:rPr>
                <w:rFonts w:cstheme="minorHAnsi"/>
                <w:color w:val="FF0000"/>
                <w:szCs w:val="20"/>
              </w:rPr>
            </w:pPr>
            <w:r w:rsidRPr="00E63614">
              <w:rPr>
                <w:color w:val="000000"/>
                <w:szCs w:val="20"/>
              </w:rPr>
              <w:t>LT-62170</w:t>
            </w:r>
          </w:p>
        </w:tc>
        <w:tc>
          <w:tcPr>
            <w:tcW w:w="648" w:type="pct"/>
            <w:tcBorders>
              <w:top w:val="single" w:sz="4" w:space="0" w:color="auto"/>
              <w:left w:val="single" w:sz="4" w:space="0" w:color="auto"/>
              <w:bottom w:val="single" w:sz="4" w:space="0" w:color="auto"/>
              <w:right w:val="single" w:sz="4" w:space="0" w:color="auto"/>
            </w:tcBorders>
          </w:tcPr>
          <w:p w14:paraId="5DFA8B28" w14:textId="2384E557" w:rsidR="000B6099" w:rsidRPr="00E63614" w:rsidRDefault="000B6099" w:rsidP="000B6099">
            <w:pPr>
              <w:rPr>
                <w:rFonts w:cs="Arial"/>
                <w:color w:val="000000"/>
                <w:szCs w:val="20"/>
              </w:rPr>
            </w:pPr>
            <w:r w:rsidRPr="00E63614">
              <w:rPr>
                <w:color w:val="000000"/>
                <w:szCs w:val="20"/>
              </w:rPr>
              <w:t>LED</w:t>
            </w:r>
          </w:p>
        </w:tc>
        <w:tc>
          <w:tcPr>
            <w:tcW w:w="984" w:type="pct"/>
            <w:tcBorders>
              <w:top w:val="single" w:sz="4" w:space="0" w:color="auto"/>
              <w:left w:val="single" w:sz="4" w:space="0" w:color="auto"/>
              <w:bottom w:val="single" w:sz="4" w:space="0" w:color="auto"/>
              <w:right w:val="single" w:sz="4" w:space="0" w:color="auto"/>
            </w:tcBorders>
          </w:tcPr>
          <w:p w14:paraId="432402EC" w14:textId="4F8419DE" w:rsidR="000B6099" w:rsidRPr="00E63614" w:rsidRDefault="000B6099" w:rsidP="000B6099">
            <w:pPr>
              <w:rPr>
                <w:color w:val="000000"/>
                <w:szCs w:val="20"/>
              </w:rPr>
            </w:pPr>
            <w:r w:rsidRPr="00E63614">
              <w:rPr>
                <w:color w:val="000000"/>
                <w:szCs w:val="20"/>
              </w:rPr>
              <w:t>203</w:t>
            </w:r>
          </w:p>
        </w:tc>
        <w:tc>
          <w:tcPr>
            <w:tcW w:w="984" w:type="pct"/>
            <w:tcBorders>
              <w:top w:val="single" w:sz="4" w:space="0" w:color="auto"/>
              <w:left w:val="single" w:sz="4" w:space="0" w:color="auto"/>
              <w:bottom w:val="single" w:sz="4" w:space="0" w:color="auto"/>
              <w:right w:val="single" w:sz="4" w:space="0" w:color="auto"/>
            </w:tcBorders>
          </w:tcPr>
          <w:p w14:paraId="6FB96C0C" w14:textId="4239FE13" w:rsidR="000B6099" w:rsidRPr="00E63614" w:rsidRDefault="000B6099" w:rsidP="000B6099">
            <w:pPr>
              <w:rPr>
                <w:color w:val="000000"/>
                <w:szCs w:val="20"/>
              </w:rPr>
            </w:pPr>
            <w:r>
              <w:rPr>
                <w:color w:val="000000"/>
                <w:szCs w:val="20"/>
              </w:rPr>
              <w:t xml:space="preserve"> $940.35 </w:t>
            </w:r>
          </w:p>
        </w:tc>
        <w:tc>
          <w:tcPr>
            <w:tcW w:w="928" w:type="pct"/>
            <w:tcBorders>
              <w:top w:val="single" w:sz="4" w:space="0" w:color="auto"/>
              <w:left w:val="single" w:sz="4" w:space="0" w:color="auto"/>
              <w:bottom w:val="single" w:sz="4" w:space="0" w:color="auto"/>
              <w:right w:val="single" w:sz="4" w:space="0" w:color="auto"/>
            </w:tcBorders>
          </w:tcPr>
          <w:p w14:paraId="3773057E" w14:textId="18206E23" w:rsidR="000B6099" w:rsidRPr="00E63614" w:rsidRDefault="000B6099" w:rsidP="000B6099">
            <w:pPr>
              <w:rPr>
                <w:color w:val="000000"/>
                <w:szCs w:val="20"/>
              </w:rPr>
            </w:pPr>
            <w:r>
              <w:rPr>
                <w:color w:val="000000"/>
                <w:szCs w:val="20"/>
              </w:rPr>
              <w:t xml:space="preserve"> $44.00 </w:t>
            </w:r>
          </w:p>
        </w:tc>
        <w:tc>
          <w:tcPr>
            <w:tcW w:w="771" w:type="pct"/>
            <w:tcBorders>
              <w:top w:val="single" w:sz="4" w:space="0" w:color="auto"/>
              <w:left w:val="single" w:sz="4" w:space="0" w:color="auto"/>
              <w:bottom w:val="single" w:sz="4" w:space="0" w:color="auto"/>
              <w:right w:val="single" w:sz="4" w:space="0" w:color="auto"/>
            </w:tcBorders>
          </w:tcPr>
          <w:p w14:paraId="52A67370" w14:textId="0EAA578E" w:rsidR="000B6099" w:rsidRPr="00E63614" w:rsidRDefault="000B6099" w:rsidP="000B6099">
            <w:pPr>
              <w:rPr>
                <w:color w:val="000000"/>
                <w:szCs w:val="20"/>
              </w:rPr>
            </w:pPr>
            <w:r>
              <w:rPr>
                <w:color w:val="000000"/>
                <w:szCs w:val="20"/>
              </w:rPr>
              <w:t xml:space="preserve"> $984.35 </w:t>
            </w:r>
          </w:p>
        </w:tc>
      </w:tr>
      <w:tr w:rsidR="000B6099" w14:paraId="64319D03" w14:textId="77777777" w:rsidTr="00E63614">
        <w:tc>
          <w:tcPr>
            <w:tcW w:w="685" w:type="pct"/>
            <w:tcBorders>
              <w:top w:val="single" w:sz="4" w:space="0" w:color="auto"/>
              <w:left w:val="single" w:sz="4" w:space="0" w:color="auto"/>
              <w:bottom w:val="single" w:sz="4" w:space="0" w:color="auto"/>
              <w:right w:val="single" w:sz="4" w:space="0" w:color="auto"/>
            </w:tcBorders>
          </w:tcPr>
          <w:p w14:paraId="6E20E1E1" w14:textId="77777777" w:rsidR="000B6099" w:rsidRPr="00E63614" w:rsidRDefault="000B6099" w:rsidP="000B6099">
            <w:pPr>
              <w:rPr>
                <w:rFonts w:cstheme="minorHAnsi"/>
                <w:color w:val="FF0000"/>
                <w:szCs w:val="20"/>
              </w:rPr>
            </w:pPr>
            <w:r w:rsidRPr="00E63614">
              <w:rPr>
                <w:color w:val="000000"/>
                <w:szCs w:val="20"/>
              </w:rPr>
              <w:t>LT-82363</w:t>
            </w:r>
          </w:p>
        </w:tc>
        <w:tc>
          <w:tcPr>
            <w:tcW w:w="648" w:type="pct"/>
            <w:tcBorders>
              <w:top w:val="single" w:sz="4" w:space="0" w:color="auto"/>
              <w:left w:val="single" w:sz="4" w:space="0" w:color="auto"/>
              <w:bottom w:val="single" w:sz="4" w:space="0" w:color="auto"/>
              <w:right w:val="single" w:sz="4" w:space="0" w:color="auto"/>
            </w:tcBorders>
          </w:tcPr>
          <w:p w14:paraId="7E865E89" w14:textId="21BDC358" w:rsidR="000B6099" w:rsidRPr="00E63614" w:rsidRDefault="000B6099" w:rsidP="000B6099">
            <w:pPr>
              <w:rPr>
                <w:rFonts w:cs="Arial"/>
                <w:color w:val="000000"/>
                <w:szCs w:val="20"/>
              </w:rPr>
            </w:pPr>
            <w:r w:rsidRPr="00E63614">
              <w:rPr>
                <w:color w:val="000000"/>
                <w:szCs w:val="20"/>
              </w:rPr>
              <w:t>LED</w:t>
            </w:r>
          </w:p>
        </w:tc>
        <w:tc>
          <w:tcPr>
            <w:tcW w:w="984" w:type="pct"/>
            <w:tcBorders>
              <w:top w:val="single" w:sz="4" w:space="0" w:color="auto"/>
              <w:left w:val="single" w:sz="4" w:space="0" w:color="auto"/>
              <w:bottom w:val="single" w:sz="4" w:space="0" w:color="auto"/>
              <w:right w:val="single" w:sz="4" w:space="0" w:color="auto"/>
            </w:tcBorders>
          </w:tcPr>
          <w:p w14:paraId="6DF52D0E" w14:textId="19E135E3" w:rsidR="000B6099" w:rsidRPr="00E63614" w:rsidRDefault="000B6099" w:rsidP="000B6099">
            <w:pPr>
              <w:rPr>
                <w:color w:val="000000"/>
                <w:szCs w:val="20"/>
              </w:rPr>
            </w:pPr>
            <w:r w:rsidRPr="00E63614">
              <w:rPr>
                <w:color w:val="000000"/>
                <w:szCs w:val="20"/>
              </w:rPr>
              <w:t>275</w:t>
            </w:r>
          </w:p>
        </w:tc>
        <w:tc>
          <w:tcPr>
            <w:tcW w:w="984" w:type="pct"/>
            <w:tcBorders>
              <w:top w:val="single" w:sz="4" w:space="0" w:color="auto"/>
              <w:left w:val="single" w:sz="4" w:space="0" w:color="auto"/>
              <w:bottom w:val="single" w:sz="4" w:space="0" w:color="auto"/>
              <w:right w:val="single" w:sz="4" w:space="0" w:color="auto"/>
            </w:tcBorders>
          </w:tcPr>
          <w:p w14:paraId="03E599E5" w14:textId="30D95307" w:rsidR="000B6099" w:rsidRPr="00E63614" w:rsidRDefault="000B6099" w:rsidP="000B6099">
            <w:pPr>
              <w:rPr>
                <w:color w:val="000000"/>
                <w:szCs w:val="20"/>
              </w:rPr>
            </w:pPr>
            <w:r>
              <w:rPr>
                <w:color w:val="000000"/>
                <w:szCs w:val="20"/>
              </w:rPr>
              <w:t xml:space="preserve"> $1,014.60 </w:t>
            </w:r>
          </w:p>
        </w:tc>
        <w:tc>
          <w:tcPr>
            <w:tcW w:w="928" w:type="pct"/>
            <w:tcBorders>
              <w:top w:val="single" w:sz="4" w:space="0" w:color="auto"/>
              <w:left w:val="single" w:sz="4" w:space="0" w:color="auto"/>
              <w:bottom w:val="single" w:sz="4" w:space="0" w:color="auto"/>
              <w:right w:val="single" w:sz="4" w:space="0" w:color="auto"/>
            </w:tcBorders>
          </w:tcPr>
          <w:p w14:paraId="1A4D9DDE" w14:textId="38E79DC4" w:rsidR="000B6099" w:rsidRPr="00E63614" w:rsidRDefault="000B6099" w:rsidP="000B6099">
            <w:pPr>
              <w:rPr>
                <w:color w:val="000000"/>
                <w:szCs w:val="20"/>
              </w:rPr>
            </w:pPr>
            <w:r>
              <w:rPr>
                <w:color w:val="000000"/>
                <w:szCs w:val="20"/>
              </w:rPr>
              <w:t xml:space="preserve"> $44.00 </w:t>
            </w:r>
          </w:p>
        </w:tc>
        <w:tc>
          <w:tcPr>
            <w:tcW w:w="771" w:type="pct"/>
            <w:tcBorders>
              <w:top w:val="single" w:sz="4" w:space="0" w:color="auto"/>
              <w:left w:val="single" w:sz="4" w:space="0" w:color="auto"/>
              <w:bottom w:val="single" w:sz="4" w:space="0" w:color="auto"/>
              <w:right w:val="single" w:sz="4" w:space="0" w:color="auto"/>
            </w:tcBorders>
          </w:tcPr>
          <w:p w14:paraId="2EADFF8D" w14:textId="0CFA990B" w:rsidR="000B6099" w:rsidRPr="00E63614" w:rsidRDefault="000B6099" w:rsidP="000B6099">
            <w:pPr>
              <w:rPr>
                <w:color w:val="000000"/>
                <w:szCs w:val="20"/>
              </w:rPr>
            </w:pPr>
            <w:r>
              <w:rPr>
                <w:color w:val="000000"/>
                <w:szCs w:val="20"/>
              </w:rPr>
              <w:t xml:space="preserve"> $1,058.60 </w:t>
            </w:r>
          </w:p>
        </w:tc>
      </w:tr>
      <w:tr w:rsidR="000B6099" w14:paraId="6845F5A5" w14:textId="77777777" w:rsidTr="00E63614">
        <w:tc>
          <w:tcPr>
            <w:tcW w:w="685" w:type="pct"/>
            <w:tcBorders>
              <w:top w:val="single" w:sz="4" w:space="0" w:color="auto"/>
              <w:left w:val="single" w:sz="4" w:space="0" w:color="auto"/>
              <w:bottom w:val="single" w:sz="4" w:space="0" w:color="auto"/>
              <w:right w:val="single" w:sz="4" w:space="0" w:color="auto"/>
            </w:tcBorders>
          </w:tcPr>
          <w:p w14:paraId="5E615F4B" w14:textId="77777777" w:rsidR="000B6099" w:rsidRPr="00E63614" w:rsidRDefault="000B6099" w:rsidP="000B6099">
            <w:pPr>
              <w:rPr>
                <w:rFonts w:cstheme="minorHAnsi"/>
                <w:color w:val="FF0000"/>
                <w:szCs w:val="20"/>
              </w:rPr>
            </w:pPr>
            <w:r w:rsidRPr="00E63614">
              <w:rPr>
                <w:color w:val="000000"/>
                <w:szCs w:val="20"/>
              </w:rPr>
              <w:t>LT-59558</w:t>
            </w:r>
          </w:p>
        </w:tc>
        <w:tc>
          <w:tcPr>
            <w:tcW w:w="648" w:type="pct"/>
            <w:tcBorders>
              <w:top w:val="single" w:sz="4" w:space="0" w:color="auto"/>
              <w:left w:val="single" w:sz="4" w:space="0" w:color="auto"/>
              <w:bottom w:val="single" w:sz="4" w:space="0" w:color="auto"/>
              <w:right w:val="single" w:sz="4" w:space="0" w:color="auto"/>
            </w:tcBorders>
          </w:tcPr>
          <w:p w14:paraId="5891ACF7" w14:textId="634B699F" w:rsidR="000B6099" w:rsidRPr="00E63614" w:rsidRDefault="000B6099" w:rsidP="000B6099">
            <w:pPr>
              <w:rPr>
                <w:rFonts w:cs="Arial"/>
                <w:color w:val="000000"/>
                <w:szCs w:val="20"/>
              </w:rPr>
            </w:pPr>
            <w:r w:rsidRPr="00E63614">
              <w:rPr>
                <w:color w:val="000000"/>
                <w:szCs w:val="20"/>
              </w:rPr>
              <w:t>LED</w:t>
            </w:r>
          </w:p>
        </w:tc>
        <w:tc>
          <w:tcPr>
            <w:tcW w:w="984" w:type="pct"/>
            <w:tcBorders>
              <w:top w:val="single" w:sz="4" w:space="0" w:color="auto"/>
              <w:left w:val="single" w:sz="4" w:space="0" w:color="auto"/>
              <w:bottom w:val="single" w:sz="4" w:space="0" w:color="auto"/>
              <w:right w:val="single" w:sz="4" w:space="0" w:color="auto"/>
            </w:tcBorders>
          </w:tcPr>
          <w:p w14:paraId="16CCE09A" w14:textId="6FDD0FF1" w:rsidR="000B6099" w:rsidRPr="00E63614" w:rsidRDefault="000B6099" w:rsidP="000B6099">
            <w:pPr>
              <w:rPr>
                <w:color w:val="000000"/>
                <w:szCs w:val="20"/>
              </w:rPr>
            </w:pPr>
            <w:r w:rsidRPr="00E63614">
              <w:rPr>
                <w:color w:val="000000"/>
                <w:szCs w:val="20"/>
              </w:rPr>
              <w:t>496</w:t>
            </w:r>
          </w:p>
        </w:tc>
        <w:tc>
          <w:tcPr>
            <w:tcW w:w="984" w:type="pct"/>
            <w:tcBorders>
              <w:top w:val="single" w:sz="4" w:space="0" w:color="auto"/>
              <w:left w:val="single" w:sz="4" w:space="0" w:color="auto"/>
              <w:bottom w:val="single" w:sz="4" w:space="0" w:color="auto"/>
              <w:right w:val="single" w:sz="4" w:space="0" w:color="auto"/>
            </w:tcBorders>
          </w:tcPr>
          <w:p w14:paraId="67A56F12" w14:textId="6BE64241" w:rsidR="000B6099" w:rsidRPr="00E63614" w:rsidRDefault="000B6099" w:rsidP="000B6099">
            <w:pPr>
              <w:rPr>
                <w:color w:val="000000"/>
                <w:szCs w:val="20"/>
              </w:rPr>
            </w:pPr>
            <w:r>
              <w:rPr>
                <w:color w:val="000000"/>
                <w:szCs w:val="20"/>
              </w:rPr>
              <w:t xml:space="preserve"> $1,814.38 </w:t>
            </w:r>
          </w:p>
        </w:tc>
        <w:tc>
          <w:tcPr>
            <w:tcW w:w="928" w:type="pct"/>
            <w:tcBorders>
              <w:top w:val="single" w:sz="4" w:space="0" w:color="auto"/>
              <w:left w:val="single" w:sz="4" w:space="0" w:color="auto"/>
              <w:bottom w:val="single" w:sz="4" w:space="0" w:color="auto"/>
              <w:right w:val="single" w:sz="4" w:space="0" w:color="auto"/>
            </w:tcBorders>
          </w:tcPr>
          <w:p w14:paraId="50A30298" w14:textId="463A47AC" w:rsidR="000B6099" w:rsidRPr="00E63614" w:rsidRDefault="000B6099" w:rsidP="000B6099">
            <w:pPr>
              <w:rPr>
                <w:color w:val="000000"/>
                <w:szCs w:val="20"/>
              </w:rPr>
            </w:pPr>
            <w:r>
              <w:rPr>
                <w:color w:val="000000"/>
                <w:szCs w:val="20"/>
              </w:rPr>
              <w:t xml:space="preserve"> $44.00 </w:t>
            </w:r>
          </w:p>
        </w:tc>
        <w:tc>
          <w:tcPr>
            <w:tcW w:w="771" w:type="pct"/>
            <w:tcBorders>
              <w:top w:val="single" w:sz="4" w:space="0" w:color="auto"/>
              <w:left w:val="single" w:sz="4" w:space="0" w:color="auto"/>
              <w:bottom w:val="single" w:sz="4" w:space="0" w:color="auto"/>
              <w:right w:val="single" w:sz="4" w:space="0" w:color="auto"/>
            </w:tcBorders>
          </w:tcPr>
          <w:p w14:paraId="18A76121" w14:textId="55B53058" w:rsidR="000B6099" w:rsidRPr="00E63614" w:rsidRDefault="000B6099" w:rsidP="000B6099">
            <w:pPr>
              <w:rPr>
                <w:color w:val="000000"/>
                <w:szCs w:val="20"/>
              </w:rPr>
            </w:pPr>
            <w:r>
              <w:rPr>
                <w:color w:val="000000"/>
                <w:szCs w:val="20"/>
              </w:rPr>
              <w:t xml:space="preserve"> $1,858.38 </w:t>
            </w:r>
          </w:p>
        </w:tc>
      </w:tr>
      <w:tr w:rsidR="000B6099" w14:paraId="333A08E9" w14:textId="77777777" w:rsidTr="00E63614">
        <w:tc>
          <w:tcPr>
            <w:tcW w:w="685" w:type="pct"/>
            <w:tcBorders>
              <w:top w:val="single" w:sz="4" w:space="0" w:color="auto"/>
              <w:left w:val="single" w:sz="4" w:space="0" w:color="auto"/>
              <w:bottom w:val="single" w:sz="4" w:space="0" w:color="auto"/>
              <w:right w:val="single" w:sz="4" w:space="0" w:color="auto"/>
            </w:tcBorders>
          </w:tcPr>
          <w:p w14:paraId="5EED9FCB" w14:textId="77777777" w:rsidR="000B6099" w:rsidRPr="00E63614" w:rsidRDefault="000B6099" w:rsidP="000B6099">
            <w:pPr>
              <w:rPr>
                <w:rFonts w:cstheme="minorHAnsi"/>
                <w:color w:val="FF0000"/>
                <w:szCs w:val="20"/>
              </w:rPr>
            </w:pPr>
            <w:r w:rsidRPr="00E63614">
              <w:rPr>
                <w:color w:val="000000"/>
                <w:szCs w:val="20"/>
              </w:rPr>
              <w:t>LT-65209</w:t>
            </w:r>
          </w:p>
        </w:tc>
        <w:tc>
          <w:tcPr>
            <w:tcW w:w="648" w:type="pct"/>
            <w:tcBorders>
              <w:top w:val="single" w:sz="4" w:space="0" w:color="auto"/>
              <w:left w:val="single" w:sz="4" w:space="0" w:color="auto"/>
              <w:bottom w:val="single" w:sz="4" w:space="0" w:color="auto"/>
              <w:right w:val="single" w:sz="4" w:space="0" w:color="auto"/>
            </w:tcBorders>
          </w:tcPr>
          <w:p w14:paraId="5D181B51" w14:textId="661DEA3D" w:rsidR="000B6099" w:rsidRPr="00E63614" w:rsidRDefault="000B6099" w:rsidP="000B6099">
            <w:pPr>
              <w:rPr>
                <w:rFonts w:cs="Arial"/>
                <w:color w:val="000000"/>
                <w:szCs w:val="20"/>
              </w:rPr>
            </w:pPr>
            <w:r w:rsidRPr="00E63614">
              <w:rPr>
                <w:color w:val="000000"/>
                <w:szCs w:val="20"/>
              </w:rPr>
              <w:t>LED</w:t>
            </w:r>
          </w:p>
        </w:tc>
        <w:tc>
          <w:tcPr>
            <w:tcW w:w="984" w:type="pct"/>
            <w:tcBorders>
              <w:top w:val="single" w:sz="4" w:space="0" w:color="auto"/>
              <w:left w:val="single" w:sz="4" w:space="0" w:color="auto"/>
              <w:bottom w:val="single" w:sz="4" w:space="0" w:color="auto"/>
              <w:right w:val="single" w:sz="4" w:space="0" w:color="auto"/>
            </w:tcBorders>
          </w:tcPr>
          <w:p w14:paraId="0D94BAE9" w14:textId="0EB97F86" w:rsidR="000B6099" w:rsidRPr="00E63614" w:rsidRDefault="000B6099" w:rsidP="000B6099">
            <w:pPr>
              <w:rPr>
                <w:color w:val="000000"/>
                <w:szCs w:val="20"/>
              </w:rPr>
            </w:pPr>
            <w:r w:rsidRPr="00E63614">
              <w:rPr>
                <w:color w:val="000000"/>
                <w:szCs w:val="20"/>
              </w:rPr>
              <w:t>607</w:t>
            </w:r>
          </w:p>
        </w:tc>
        <w:tc>
          <w:tcPr>
            <w:tcW w:w="984" w:type="pct"/>
            <w:tcBorders>
              <w:top w:val="single" w:sz="4" w:space="0" w:color="auto"/>
              <w:left w:val="single" w:sz="4" w:space="0" w:color="auto"/>
              <w:bottom w:val="single" w:sz="4" w:space="0" w:color="auto"/>
              <w:right w:val="single" w:sz="4" w:space="0" w:color="auto"/>
            </w:tcBorders>
          </w:tcPr>
          <w:p w14:paraId="00DCD3D6" w14:textId="2FF793E4" w:rsidR="000B6099" w:rsidRPr="00E63614" w:rsidRDefault="000B6099" w:rsidP="000B6099">
            <w:pPr>
              <w:rPr>
                <w:color w:val="000000"/>
                <w:szCs w:val="20"/>
              </w:rPr>
            </w:pPr>
            <w:r>
              <w:rPr>
                <w:color w:val="000000"/>
                <w:szCs w:val="20"/>
              </w:rPr>
              <w:t xml:space="preserve"> $1,882.51 </w:t>
            </w:r>
          </w:p>
        </w:tc>
        <w:tc>
          <w:tcPr>
            <w:tcW w:w="928" w:type="pct"/>
            <w:tcBorders>
              <w:top w:val="single" w:sz="4" w:space="0" w:color="auto"/>
              <w:left w:val="single" w:sz="4" w:space="0" w:color="auto"/>
              <w:bottom w:val="single" w:sz="4" w:space="0" w:color="auto"/>
              <w:right w:val="single" w:sz="4" w:space="0" w:color="auto"/>
            </w:tcBorders>
          </w:tcPr>
          <w:p w14:paraId="32B77150" w14:textId="11B6E813" w:rsidR="000B6099" w:rsidRPr="00E63614" w:rsidRDefault="000B6099" w:rsidP="000B6099">
            <w:pPr>
              <w:rPr>
                <w:color w:val="000000"/>
                <w:szCs w:val="20"/>
              </w:rPr>
            </w:pPr>
            <w:r>
              <w:rPr>
                <w:color w:val="000000"/>
                <w:szCs w:val="20"/>
              </w:rPr>
              <w:t xml:space="preserve"> $44.00 </w:t>
            </w:r>
          </w:p>
        </w:tc>
        <w:tc>
          <w:tcPr>
            <w:tcW w:w="771" w:type="pct"/>
            <w:tcBorders>
              <w:top w:val="single" w:sz="4" w:space="0" w:color="auto"/>
              <w:left w:val="single" w:sz="4" w:space="0" w:color="auto"/>
              <w:bottom w:val="single" w:sz="4" w:space="0" w:color="auto"/>
              <w:right w:val="single" w:sz="4" w:space="0" w:color="auto"/>
            </w:tcBorders>
          </w:tcPr>
          <w:p w14:paraId="4282E939" w14:textId="4A4A8971" w:rsidR="000B6099" w:rsidRPr="00E63614" w:rsidRDefault="000B6099" w:rsidP="000B6099">
            <w:pPr>
              <w:rPr>
                <w:color w:val="000000"/>
                <w:szCs w:val="20"/>
              </w:rPr>
            </w:pPr>
            <w:r>
              <w:rPr>
                <w:color w:val="000000"/>
                <w:szCs w:val="20"/>
              </w:rPr>
              <w:t xml:space="preserve"> $1,926.51 </w:t>
            </w:r>
          </w:p>
        </w:tc>
      </w:tr>
      <w:tr w:rsidR="000B6099" w14:paraId="68015700" w14:textId="77777777" w:rsidTr="00E63614">
        <w:tc>
          <w:tcPr>
            <w:tcW w:w="685" w:type="pct"/>
            <w:tcBorders>
              <w:top w:val="single" w:sz="4" w:space="0" w:color="auto"/>
              <w:left w:val="single" w:sz="4" w:space="0" w:color="auto"/>
              <w:bottom w:val="single" w:sz="4" w:space="0" w:color="auto"/>
              <w:right w:val="single" w:sz="4" w:space="0" w:color="auto"/>
            </w:tcBorders>
          </w:tcPr>
          <w:p w14:paraId="5474A2AB" w14:textId="77777777" w:rsidR="000B6099" w:rsidRPr="00E63614" w:rsidRDefault="000B6099" w:rsidP="000B6099">
            <w:pPr>
              <w:rPr>
                <w:rFonts w:cstheme="minorHAnsi"/>
                <w:color w:val="FF0000"/>
                <w:szCs w:val="20"/>
              </w:rPr>
            </w:pPr>
            <w:r w:rsidRPr="00E63614">
              <w:rPr>
                <w:color w:val="000000"/>
                <w:szCs w:val="20"/>
              </w:rPr>
              <w:t>LT-28370</w:t>
            </w:r>
          </w:p>
        </w:tc>
        <w:tc>
          <w:tcPr>
            <w:tcW w:w="648" w:type="pct"/>
            <w:tcBorders>
              <w:top w:val="single" w:sz="4" w:space="0" w:color="auto"/>
              <w:left w:val="single" w:sz="4" w:space="0" w:color="auto"/>
              <w:bottom w:val="single" w:sz="4" w:space="0" w:color="auto"/>
              <w:right w:val="single" w:sz="4" w:space="0" w:color="auto"/>
            </w:tcBorders>
          </w:tcPr>
          <w:p w14:paraId="199153AA" w14:textId="14693336" w:rsidR="000B6099" w:rsidRPr="00E63614" w:rsidRDefault="000B6099" w:rsidP="000B6099">
            <w:pPr>
              <w:rPr>
                <w:rFonts w:cs="Arial"/>
                <w:color w:val="000000"/>
                <w:szCs w:val="20"/>
              </w:rPr>
            </w:pPr>
            <w:r w:rsidRPr="00E63614">
              <w:rPr>
                <w:color w:val="000000"/>
                <w:szCs w:val="20"/>
              </w:rPr>
              <w:t>LED</w:t>
            </w:r>
          </w:p>
        </w:tc>
        <w:tc>
          <w:tcPr>
            <w:tcW w:w="984" w:type="pct"/>
            <w:tcBorders>
              <w:top w:val="single" w:sz="4" w:space="0" w:color="auto"/>
              <w:left w:val="single" w:sz="4" w:space="0" w:color="auto"/>
              <w:bottom w:val="single" w:sz="4" w:space="0" w:color="auto"/>
              <w:right w:val="single" w:sz="4" w:space="0" w:color="auto"/>
            </w:tcBorders>
          </w:tcPr>
          <w:p w14:paraId="4C7F0930" w14:textId="7D5DEB9A" w:rsidR="000B6099" w:rsidRPr="00E63614" w:rsidRDefault="000B6099" w:rsidP="000B6099">
            <w:pPr>
              <w:rPr>
                <w:color w:val="000000"/>
                <w:szCs w:val="20"/>
              </w:rPr>
            </w:pPr>
            <w:r w:rsidRPr="00E63614">
              <w:rPr>
                <w:color w:val="000000"/>
                <w:szCs w:val="20"/>
              </w:rPr>
              <w:t>730</w:t>
            </w:r>
          </w:p>
        </w:tc>
        <w:tc>
          <w:tcPr>
            <w:tcW w:w="984" w:type="pct"/>
            <w:tcBorders>
              <w:top w:val="single" w:sz="4" w:space="0" w:color="auto"/>
              <w:left w:val="single" w:sz="4" w:space="0" w:color="auto"/>
              <w:bottom w:val="single" w:sz="4" w:space="0" w:color="auto"/>
              <w:right w:val="single" w:sz="4" w:space="0" w:color="auto"/>
            </w:tcBorders>
          </w:tcPr>
          <w:p w14:paraId="7743568E" w14:textId="74412B27" w:rsidR="000B6099" w:rsidRPr="00E63614" w:rsidRDefault="000B6099" w:rsidP="000B6099">
            <w:pPr>
              <w:rPr>
                <w:color w:val="000000"/>
                <w:szCs w:val="20"/>
              </w:rPr>
            </w:pPr>
            <w:r>
              <w:rPr>
                <w:color w:val="000000"/>
                <w:szCs w:val="20"/>
              </w:rPr>
              <w:t xml:space="preserve"> $1,986.97 </w:t>
            </w:r>
          </w:p>
        </w:tc>
        <w:tc>
          <w:tcPr>
            <w:tcW w:w="928" w:type="pct"/>
            <w:tcBorders>
              <w:top w:val="single" w:sz="4" w:space="0" w:color="auto"/>
              <w:left w:val="single" w:sz="4" w:space="0" w:color="auto"/>
              <w:bottom w:val="single" w:sz="4" w:space="0" w:color="auto"/>
              <w:right w:val="single" w:sz="4" w:space="0" w:color="auto"/>
            </w:tcBorders>
          </w:tcPr>
          <w:p w14:paraId="6D5C6F75" w14:textId="3272315A" w:rsidR="000B6099" w:rsidRPr="00E63614" w:rsidRDefault="000B6099" w:rsidP="000B6099">
            <w:pPr>
              <w:rPr>
                <w:color w:val="000000"/>
                <w:szCs w:val="20"/>
              </w:rPr>
            </w:pPr>
            <w:r>
              <w:rPr>
                <w:color w:val="000000"/>
                <w:szCs w:val="20"/>
              </w:rPr>
              <w:t xml:space="preserve"> $44.00 </w:t>
            </w:r>
          </w:p>
        </w:tc>
        <w:tc>
          <w:tcPr>
            <w:tcW w:w="771" w:type="pct"/>
            <w:tcBorders>
              <w:top w:val="single" w:sz="4" w:space="0" w:color="auto"/>
              <w:left w:val="single" w:sz="4" w:space="0" w:color="auto"/>
              <w:bottom w:val="single" w:sz="4" w:space="0" w:color="auto"/>
              <w:right w:val="single" w:sz="4" w:space="0" w:color="auto"/>
            </w:tcBorders>
          </w:tcPr>
          <w:p w14:paraId="0E2CCEAC" w14:textId="52412A7E" w:rsidR="000B6099" w:rsidRPr="00E63614" w:rsidRDefault="000B6099" w:rsidP="000B6099">
            <w:pPr>
              <w:rPr>
                <w:color w:val="000000"/>
                <w:szCs w:val="20"/>
              </w:rPr>
            </w:pPr>
            <w:r>
              <w:rPr>
                <w:color w:val="000000"/>
                <w:szCs w:val="20"/>
              </w:rPr>
              <w:t xml:space="preserve"> $2,030.97 </w:t>
            </w:r>
          </w:p>
        </w:tc>
      </w:tr>
      <w:tr w:rsidR="000B6099" w14:paraId="05E51993" w14:textId="77777777" w:rsidTr="00E63614">
        <w:tc>
          <w:tcPr>
            <w:tcW w:w="685" w:type="pct"/>
            <w:tcBorders>
              <w:top w:val="single" w:sz="4" w:space="0" w:color="auto"/>
              <w:left w:val="single" w:sz="4" w:space="0" w:color="auto"/>
              <w:bottom w:val="single" w:sz="4" w:space="0" w:color="auto"/>
              <w:right w:val="single" w:sz="4" w:space="0" w:color="auto"/>
            </w:tcBorders>
          </w:tcPr>
          <w:p w14:paraId="167395E3" w14:textId="77777777" w:rsidR="000B6099" w:rsidRPr="00E63614" w:rsidRDefault="000B6099" w:rsidP="000B6099">
            <w:pPr>
              <w:rPr>
                <w:rFonts w:cstheme="minorHAnsi"/>
                <w:color w:val="FF0000"/>
                <w:szCs w:val="20"/>
              </w:rPr>
            </w:pPr>
            <w:r w:rsidRPr="00E63614">
              <w:rPr>
                <w:color w:val="000000"/>
                <w:szCs w:val="20"/>
              </w:rPr>
              <w:t>LT-71476</w:t>
            </w:r>
          </w:p>
        </w:tc>
        <w:tc>
          <w:tcPr>
            <w:tcW w:w="648" w:type="pct"/>
            <w:tcBorders>
              <w:top w:val="single" w:sz="4" w:space="0" w:color="auto"/>
              <w:left w:val="single" w:sz="4" w:space="0" w:color="auto"/>
              <w:bottom w:val="single" w:sz="4" w:space="0" w:color="auto"/>
              <w:right w:val="single" w:sz="4" w:space="0" w:color="auto"/>
            </w:tcBorders>
          </w:tcPr>
          <w:p w14:paraId="6B49D4BE" w14:textId="46988D89" w:rsidR="000B6099" w:rsidRPr="00E63614" w:rsidRDefault="000B6099" w:rsidP="000B6099">
            <w:pPr>
              <w:rPr>
                <w:rFonts w:cs="Arial"/>
                <w:color w:val="000000"/>
                <w:szCs w:val="20"/>
              </w:rPr>
            </w:pPr>
            <w:r w:rsidRPr="00E63614">
              <w:rPr>
                <w:color w:val="000000"/>
                <w:szCs w:val="20"/>
              </w:rPr>
              <w:t>LED</w:t>
            </w:r>
          </w:p>
        </w:tc>
        <w:tc>
          <w:tcPr>
            <w:tcW w:w="984" w:type="pct"/>
            <w:tcBorders>
              <w:top w:val="single" w:sz="4" w:space="0" w:color="auto"/>
              <w:left w:val="single" w:sz="4" w:space="0" w:color="auto"/>
              <w:bottom w:val="single" w:sz="4" w:space="0" w:color="auto"/>
              <w:right w:val="single" w:sz="4" w:space="0" w:color="auto"/>
            </w:tcBorders>
          </w:tcPr>
          <w:p w14:paraId="7D0272D7" w14:textId="17246E6E" w:rsidR="000B6099" w:rsidRPr="00E63614" w:rsidRDefault="000B6099" w:rsidP="000B6099">
            <w:pPr>
              <w:rPr>
                <w:color w:val="000000"/>
                <w:szCs w:val="20"/>
              </w:rPr>
            </w:pPr>
            <w:r w:rsidRPr="00E63614">
              <w:rPr>
                <w:color w:val="000000"/>
                <w:szCs w:val="20"/>
              </w:rPr>
              <w:t>67</w:t>
            </w:r>
          </w:p>
        </w:tc>
        <w:tc>
          <w:tcPr>
            <w:tcW w:w="984" w:type="pct"/>
            <w:tcBorders>
              <w:top w:val="single" w:sz="4" w:space="0" w:color="auto"/>
              <w:left w:val="single" w:sz="4" w:space="0" w:color="auto"/>
              <w:bottom w:val="single" w:sz="4" w:space="0" w:color="auto"/>
              <w:right w:val="single" w:sz="4" w:space="0" w:color="auto"/>
            </w:tcBorders>
          </w:tcPr>
          <w:p w14:paraId="0A736E78" w14:textId="31D00AC3" w:rsidR="000B6099" w:rsidRPr="00E63614" w:rsidRDefault="000B6099" w:rsidP="000B6099">
            <w:pPr>
              <w:rPr>
                <w:color w:val="000000"/>
                <w:szCs w:val="20"/>
              </w:rPr>
            </w:pPr>
            <w:r>
              <w:rPr>
                <w:color w:val="000000"/>
                <w:szCs w:val="20"/>
              </w:rPr>
              <w:t xml:space="preserve"> $493.47 </w:t>
            </w:r>
          </w:p>
        </w:tc>
        <w:tc>
          <w:tcPr>
            <w:tcW w:w="928" w:type="pct"/>
            <w:tcBorders>
              <w:top w:val="single" w:sz="4" w:space="0" w:color="auto"/>
              <w:left w:val="single" w:sz="4" w:space="0" w:color="auto"/>
              <w:bottom w:val="single" w:sz="4" w:space="0" w:color="auto"/>
              <w:right w:val="single" w:sz="4" w:space="0" w:color="auto"/>
            </w:tcBorders>
          </w:tcPr>
          <w:p w14:paraId="0961A55F" w14:textId="5F00E979" w:rsidR="000B6099" w:rsidRPr="00E63614" w:rsidRDefault="000B6099" w:rsidP="000B6099">
            <w:pPr>
              <w:rPr>
                <w:color w:val="000000"/>
                <w:szCs w:val="20"/>
              </w:rPr>
            </w:pPr>
            <w:r>
              <w:rPr>
                <w:color w:val="000000"/>
                <w:szCs w:val="20"/>
              </w:rPr>
              <w:t xml:space="preserve"> $44.00 </w:t>
            </w:r>
          </w:p>
        </w:tc>
        <w:tc>
          <w:tcPr>
            <w:tcW w:w="771" w:type="pct"/>
            <w:tcBorders>
              <w:top w:val="single" w:sz="4" w:space="0" w:color="auto"/>
              <w:left w:val="single" w:sz="4" w:space="0" w:color="auto"/>
              <w:bottom w:val="single" w:sz="4" w:space="0" w:color="auto"/>
              <w:right w:val="single" w:sz="4" w:space="0" w:color="auto"/>
            </w:tcBorders>
          </w:tcPr>
          <w:p w14:paraId="0211F4B3" w14:textId="29C0BFE7" w:rsidR="000B6099" w:rsidRPr="00E63614" w:rsidRDefault="000B6099" w:rsidP="000B6099">
            <w:pPr>
              <w:rPr>
                <w:color w:val="000000"/>
                <w:szCs w:val="20"/>
              </w:rPr>
            </w:pPr>
            <w:r>
              <w:rPr>
                <w:color w:val="000000"/>
                <w:szCs w:val="20"/>
              </w:rPr>
              <w:t xml:space="preserve"> $537.47 </w:t>
            </w:r>
          </w:p>
        </w:tc>
      </w:tr>
      <w:tr w:rsidR="000B6099" w14:paraId="4B41E938" w14:textId="77777777" w:rsidTr="00E63614">
        <w:tc>
          <w:tcPr>
            <w:tcW w:w="685" w:type="pct"/>
            <w:tcBorders>
              <w:top w:val="single" w:sz="4" w:space="0" w:color="auto"/>
              <w:left w:val="single" w:sz="4" w:space="0" w:color="auto"/>
              <w:bottom w:val="single" w:sz="4" w:space="0" w:color="auto"/>
              <w:right w:val="single" w:sz="4" w:space="0" w:color="auto"/>
            </w:tcBorders>
          </w:tcPr>
          <w:p w14:paraId="4112C5C4" w14:textId="77777777" w:rsidR="000B6099" w:rsidRPr="00E63614" w:rsidRDefault="000B6099" w:rsidP="000B6099">
            <w:pPr>
              <w:rPr>
                <w:rFonts w:cstheme="minorHAnsi"/>
                <w:color w:val="FF0000"/>
                <w:szCs w:val="20"/>
              </w:rPr>
            </w:pPr>
            <w:r w:rsidRPr="00E63614">
              <w:rPr>
                <w:color w:val="000000"/>
                <w:szCs w:val="20"/>
              </w:rPr>
              <w:t>LT-27397</w:t>
            </w:r>
          </w:p>
        </w:tc>
        <w:tc>
          <w:tcPr>
            <w:tcW w:w="648" w:type="pct"/>
            <w:tcBorders>
              <w:top w:val="single" w:sz="4" w:space="0" w:color="auto"/>
              <w:left w:val="single" w:sz="4" w:space="0" w:color="auto"/>
              <w:bottom w:val="single" w:sz="4" w:space="0" w:color="auto"/>
              <w:right w:val="single" w:sz="4" w:space="0" w:color="auto"/>
            </w:tcBorders>
          </w:tcPr>
          <w:p w14:paraId="0839C4DE" w14:textId="2D3C30D1" w:rsidR="000B6099" w:rsidRPr="00E63614" w:rsidRDefault="000B6099" w:rsidP="000B6099">
            <w:pPr>
              <w:rPr>
                <w:rFonts w:cs="Arial"/>
                <w:color w:val="000000"/>
                <w:szCs w:val="20"/>
              </w:rPr>
            </w:pPr>
            <w:r w:rsidRPr="00E63614">
              <w:rPr>
                <w:color w:val="000000"/>
                <w:szCs w:val="20"/>
              </w:rPr>
              <w:t>LED</w:t>
            </w:r>
          </w:p>
        </w:tc>
        <w:tc>
          <w:tcPr>
            <w:tcW w:w="984" w:type="pct"/>
            <w:tcBorders>
              <w:top w:val="single" w:sz="4" w:space="0" w:color="auto"/>
              <w:left w:val="single" w:sz="4" w:space="0" w:color="auto"/>
              <w:bottom w:val="single" w:sz="4" w:space="0" w:color="auto"/>
              <w:right w:val="single" w:sz="4" w:space="0" w:color="auto"/>
            </w:tcBorders>
          </w:tcPr>
          <w:p w14:paraId="31286243" w14:textId="6BAD329F" w:rsidR="000B6099" w:rsidRPr="00E63614" w:rsidRDefault="000B6099" w:rsidP="000B6099">
            <w:pPr>
              <w:rPr>
                <w:color w:val="000000"/>
                <w:szCs w:val="20"/>
              </w:rPr>
            </w:pPr>
            <w:r w:rsidRPr="00E63614">
              <w:rPr>
                <w:color w:val="000000"/>
                <w:szCs w:val="20"/>
              </w:rPr>
              <w:t>90</w:t>
            </w:r>
          </w:p>
        </w:tc>
        <w:tc>
          <w:tcPr>
            <w:tcW w:w="984" w:type="pct"/>
            <w:tcBorders>
              <w:top w:val="single" w:sz="4" w:space="0" w:color="auto"/>
              <w:left w:val="single" w:sz="4" w:space="0" w:color="auto"/>
              <w:bottom w:val="single" w:sz="4" w:space="0" w:color="auto"/>
              <w:right w:val="single" w:sz="4" w:space="0" w:color="auto"/>
            </w:tcBorders>
          </w:tcPr>
          <w:p w14:paraId="2B422695" w14:textId="1C1225AC" w:rsidR="000B6099" w:rsidRPr="00E63614" w:rsidRDefault="000B6099" w:rsidP="000B6099">
            <w:pPr>
              <w:rPr>
                <w:color w:val="000000"/>
                <w:szCs w:val="20"/>
              </w:rPr>
            </w:pPr>
            <w:r>
              <w:rPr>
                <w:color w:val="000000"/>
                <w:szCs w:val="20"/>
              </w:rPr>
              <w:t xml:space="preserve"> $466.99 </w:t>
            </w:r>
          </w:p>
        </w:tc>
        <w:tc>
          <w:tcPr>
            <w:tcW w:w="928" w:type="pct"/>
            <w:tcBorders>
              <w:top w:val="single" w:sz="4" w:space="0" w:color="auto"/>
              <w:left w:val="single" w:sz="4" w:space="0" w:color="auto"/>
              <w:bottom w:val="single" w:sz="4" w:space="0" w:color="auto"/>
              <w:right w:val="single" w:sz="4" w:space="0" w:color="auto"/>
            </w:tcBorders>
          </w:tcPr>
          <w:p w14:paraId="23CEE2DE" w14:textId="37FF790F" w:rsidR="000B6099" w:rsidRPr="00E63614" w:rsidRDefault="000B6099" w:rsidP="000B6099">
            <w:pPr>
              <w:rPr>
                <w:color w:val="000000"/>
                <w:szCs w:val="20"/>
              </w:rPr>
            </w:pPr>
            <w:r>
              <w:rPr>
                <w:color w:val="000000"/>
                <w:szCs w:val="20"/>
              </w:rPr>
              <w:t xml:space="preserve"> $44.00 </w:t>
            </w:r>
          </w:p>
        </w:tc>
        <w:tc>
          <w:tcPr>
            <w:tcW w:w="771" w:type="pct"/>
            <w:tcBorders>
              <w:top w:val="single" w:sz="4" w:space="0" w:color="auto"/>
              <w:left w:val="single" w:sz="4" w:space="0" w:color="auto"/>
              <w:bottom w:val="single" w:sz="4" w:space="0" w:color="auto"/>
              <w:right w:val="single" w:sz="4" w:space="0" w:color="auto"/>
            </w:tcBorders>
          </w:tcPr>
          <w:p w14:paraId="52E23617" w14:textId="062F95D6" w:rsidR="000B6099" w:rsidRPr="00E63614" w:rsidRDefault="000B6099" w:rsidP="000B6099">
            <w:pPr>
              <w:rPr>
                <w:color w:val="000000"/>
                <w:szCs w:val="20"/>
              </w:rPr>
            </w:pPr>
            <w:r>
              <w:rPr>
                <w:color w:val="000000"/>
                <w:szCs w:val="20"/>
              </w:rPr>
              <w:t xml:space="preserve"> $510.99 </w:t>
            </w:r>
          </w:p>
        </w:tc>
      </w:tr>
      <w:tr w:rsidR="000B6099" w14:paraId="5777DC1F" w14:textId="77777777" w:rsidTr="00E63614">
        <w:tc>
          <w:tcPr>
            <w:tcW w:w="685" w:type="pct"/>
            <w:tcBorders>
              <w:top w:val="single" w:sz="4" w:space="0" w:color="auto"/>
              <w:left w:val="single" w:sz="4" w:space="0" w:color="auto"/>
              <w:bottom w:val="single" w:sz="4" w:space="0" w:color="auto"/>
              <w:right w:val="single" w:sz="4" w:space="0" w:color="auto"/>
            </w:tcBorders>
          </w:tcPr>
          <w:p w14:paraId="3A9CF385" w14:textId="77777777" w:rsidR="000B6099" w:rsidRPr="00E63614" w:rsidRDefault="000B6099" w:rsidP="000B6099">
            <w:pPr>
              <w:rPr>
                <w:rFonts w:cstheme="minorHAnsi"/>
                <w:color w:val="FF0000"/>
                <w:szCs w:val="20"/>
              </w:rPr>
            </w:pPr>
            <w:r w:rsidRPr="00E63614">
              <w:rPr>
                <w:color w:val="000000"/>
                <w:szCs w:val="20"/>
              </w:rPr>
              <w:lastRenderedPageBreak/>
              <w:t>LT-73969</w:t>
            </w:r>
          </w:p>
        </w:tc>
        <w:tc>
          <w:tcPr>
            <w:tcW w:w="648" w:type="pct"/>
            <w:tcBorders>
              <w:top w:val="single" w:sz="4" w:space="0" w:color="auto"/>
              <w:left w:val="single" w:sz="4" w:space="0" w:color="auto"/>
              <w:bottom w:val="single" w:sz="4" w:space="0" w:color="auto"/>
              <w:right w:val="single" w:sz="4" w:space="0" w:color="auto"/>
            </w:tcBorders>
          </w:tcPr>
          <w:p w14:paraId="3236F78E" w14:textId="4AF36F44" w:rsidR="000B6099" w:rsidRPr="00E63614" w:rsidRDefault="000B6099" w:rsidP="000B6099">
            <w:pPr>
              <w:rPr>
                <w:rFonts w:cs="Arial"/>
                <w:color w:val="000000"/>
                <w:szCs w:val="20"/>
              </w:rPr>
            </w:pPr>
            <w:r w:rsidRPr="00E63614">
              <w:rPr>
                <w:color w:val="000000"/>
                <w:szCs w:val="20"/>
              </w:rPr>
              <w:t>LED</w:t>
            </w:r>
          </w:p>
        </w:tc>
        <w:tc>
          <w:tcPr>
            <w:tcW w:w="984" w:type="pct"/>
            <w:tcBorders>
              <w:top w:val="single" w:sz="4" w:space="0" w:color="auto"/>
              <w:left w:val="single" w:sz="4" w:space="0" w:color="auto"/>
              <w:bottom w:val="single" w:sz="4" w:space="0" w:color="auto"/>
              <w:right w:val="single" w:sz="4" w:space="0" w:color="auto"/>
            </w:tcBorders>
          </w:tcPr>
          <w:p w14:paraId="5CF87727" w14:textId="6E7BF498" w:rsidR="000B6099" w:rsidRPr="00E63614" w:rsidRDefault="000B6099" w:rsidP="000B6099">
            <w:pPr>
              <w:rPr>
                <w:color w:val="000000"/>
                <w:szCs w:val="20"/>
              </w:rPr>
            </w:pPr>
            <w:r w:rsidRPr="00E63614">
              <w:rPr>
                <w:color w:val="000000"/>
                <w:szCs w:val="20"/>
              </w:rPr>
              <w:t>113</w:t>
            </w:r>
          </w:p>
        </w:tc>
        <w:tc>
          <w:tcPr>
            <w:tcW w:w="984" w:type="pct"/>
            <w:tcBorders>
              <w:top w:val="single" w:sz="4" w:space="0" w:color="auto"/>
              <w:left w:val="single" w:sz="4" w:space="0" w:color="auto"/>
              <w:bottom w:val="single" w:sz="4" w:space="0" w:color="auto"/>
              <w:right w:val="single" w:sz="4" w:space="0" w:color="auto"/>
            </w:tcBorders>
          </w:tcPr>
          <w:p w14:paraId="01C3CBF2" w14:textId="48D0EE8C" w:rsidR="000B6099" w:rsidRPr="00E63614" w:rsidRDefault="000B6099" w:rsidP="000B6099">
            <w:pPr>
              <w:rPr>
                <w:color w:val="000000"/>
                <w:szCs w:val="20"/>
              </w:rPr>
            </w:pPr>
            <w:r>
              <w:rPr>
                <w:color w:val="000000"/>
                <w:szCs w:val="20"/>
              </w:rPr>
              <w:t xml:space="preserve"> $789.45 </w:t>
            </w:r>
          </w:p>
        </w:tc>
        <w:tc>
          <w:tcPr>
            <w:tcW w:w="928" w:type="pct"/>
            <w:tcBorders>
              <w:top w:val="single" w:sz="4" w:space="0" w:color="auto"/>
              <w:left w:val="single" w:sz="4" w:space="0" w:color="auto"/>
              <w:bottom w:val="single" w:sz="4" w:space="0" w:color="auto"/>
              <w:right w:val="single" w:sz="4" w:space="0" w:color="auto"/>
            </w:tcBorders>
          </w:tcPr>
          <w:p w14:paraId="4F73AFB8" w14:textId="7A907C5A" w:rsidR="000B6099" w:rsidRPr="00E63614" w:rsidRDefault="000B6099" w:rsidP="000B6099">
            <w:pPr>
              <w:rPr>
                <w:color w:val="000000"/>
                <w:szCs w:val="20"/>
              </w:rPr>
            </w:pPr>
            <w:r>
              <w:rPr>
                <w:color w:val="000000"/>
                <w:szCs w:val="20"/>
              </w:rPr>
              <w:t xml:space="preserve"> $44.00 </w:t>
            </w:r>
          </w:p>
        </w:tc>
        <w:tc>
          <w:tcPr>
            <w:tcW w:w="771" w:type="pct"/>
            <w:tcBorders>
              <w:top w:val="single" w:sz="4" w:space="0" w:color="auto"/>
              <w:left w:val="single" w:sz="4" w:space="0" w:color="auto"/>
              <w:bottom w:val="single" w:sz="4" w:space="0" w:color="auto"/>
              <w:right w:val="single" w:sz="4" w:space="0" w:color="auto"/>
            </w:tcBorders>
          </w:tcPr>
          <w:p w14:paraId="24291784" w14:textId="49B89964" w:rsidR="000B6099" w:rsidRPr="00E63614" w:rsidRDefault="000B6099" w:rsidP="000B6099">
            <w:pPr>
              <w:rPr>
                <w:color w:val="000000"/>
                <w:szCs w:val="20"/>
              </w:rPr>
            </w:pPr>
            <w:r>
              <w:rPr>
                <w:color w:val="000000"/>
                <w:szCs w:val="20"/>
              </w:rPr>
              <w:t xml:space="preserve"> $833.45 </w:t>
            </w:r>
          </w:p>
        </w:tc>
      </w:tr>
      <w:tr w:rsidR="000B6099" w14:paraId="2E0F64BA" w14:textId="77777777" w:rsidTr="00E63614">
        <w:tc>
          <w:tcPr>
            <w:tcW w:w="685" w:type="pct"/>
            <w:tcBorders>
              <w:top w:val="single" w:sz="4" w:space="0" w:color="auto"/>
              <w:left w:val="single" w:sz="4" w:space="0" w:color="auto"/>
              <w:bottom w:val="single" w:sz="4" w:space="0" w:color="auto"/>
              <w:right w:val="single" w:sz="4" w:space="0" w:color="auto"/>
            </w:tcBorders>
          </w:tcPr>
          <w:p w14:paraId="2C4481CE" w14:textId="77777777" w:rsidR="000B6099" w:rsidRPr="00E63614" w:rsidRDefault="000B6099" w:rsidP="000B6099">
            <w:pPr>
              <w:rPr>
                <w:rFonts w:cstheme="minorHAnsi"/>
                <w:color w:val="FF0000"/>
                <w:szCs w:val="20"/>
              </w:rPr>
            </w:pPr>
            <w:r w:rsidRPr="00E63614">
              <w:rPr>
                <w:color w:val="000000"/>
                <w:szCs w:val="20"/>
              </w:rPr>
              <w:t>LT-25659</w:t>
            </w:r>
          </w:p>
        </w:tc>
        <w:tc>
          <w:tcPr>
            <w:tcW w:w="648" w:type="pct"/>
            <w:tcBorders>
              <w:top w:val="single" w:sz="4" w:space="0" w:color="auto"/>
              <w:left w:val="single" w:sz="4" w:space="0" w:color="auto"/>
              <w:bottom w:val="single" w:sz="4" w:space="0" w:color="auto"/>
              <w:right w:val="single" w:sz="4" w:space="0" w:color="auto"/>
            </w:tcBorders>
          </w:tcPr>
          <w:p w14:paraId="5B348EEE" w14:textId="3FC3FE2C" w:rsidR="000B6099" w:rsidRPr="00E63614" w:rsidRDefault="000B6099" w:rsidP="000B6099">
            <w:pPr>
              <w:rPr>
                <w:rFonts w:cs="Arial"/>
                <w:color w:val="000000"/>
                <w:szCs w:val="20"/>
              </w:rPr>
            </w:pPr>
            <w:r w:rsidRPr="00E63614">
              <w:rPr>
                <w:color w:val="000000"/>
                <w:szCs w:val="20"/>
              </w:rPr>
              <w:t>LED</w:t>
            </w:r>
          </w:p>
        </w:tc>
        <w:tc>
          <w:tcPr>
            <w:tcW w:w="984" w:type="pct"/>
            <w:tcBorders>
              <w:top w:val="single" w:sz="4" w:space="0" w:color="auto"/>
              <w:left w:val="single" w:sz="4" w:space="0" w:color="auto"/>
              <w:bottom w:val="single" w:sz="4" w:space="0" w:color="auto"/>
              <w:right w:val="single" w:sz="4" w:space="0" w:color="auto"/>
            </w:tcBorders>
          </w:tcPr>
          <w:p w14:paraId="7081A865" w14:textId="24636EB8" w:rsidR="000B6099" w:rsidRPr="00E63614" w:rsidRDefault="000B6099" w:rsidP="000B6099">
            <w:pPr>
              <w:rPr>
                <w:color w:val="000000"/>
                <w:szCs w:val="20"/>
              </w:rPr>
            </w:pPr>
            <w:r w:rsidRPr="00E63614">
              <w:rPr>
                <w:color w:val="000000"/>
                <w:szCs w:val="20"/>
              </w:rPr>
              <w:t>123</w:t>
            </w:r>
          </w:p>
        </w:tc>
        <w:tc>
          <w:tcPr>
            <w:tcW w:w="984" w:type="pct"/>
            <w:tcBorders>
              <w:top w:val="single" w:sz="4" w:space="0" w:color="auto"/>
              <w:left w:val="single" w:sz="4" w:space="0" w:color="auto"/>
              <w:bottom w:val="single" w:sz="4" w:space="0" w:color="auto"/>
              <w:right w:val="single" w:sz="4" w:space="0" w:color="auto"/>
            </w:tcBorders>
          </w:tcPr>
          <w:p w14:paraId="0A5C2B2A" w14:textId="6A8DE320" w:rsidR="000B6099" w:rsidRPr="00E63614" w:rsidRDefault="000B6099" w:rsidP="000B6099">
            <w:pPr>
              <w:rPr>
                <w:color w:val="000000"/>
                <w:szCs w:val="20"/>
              </w:rPr>
            </w:pPr>
            <w:r>
              <w:rPr>
                <w:color w:val="000000"/>
                <w:szCs w:val="20"/>
              </w:rPr>
              <w:t xml:space="preserve"> $663.83 </w:t>
            </w:r>
          </w:p>
        </w:tc>
        <w:tc>
          <w:tcPr>
            <w:tcW w:w="928" w:type="pct"/>
            <w:tcBorders>
              <w:top w:val="single" w:sz="4" w:space="0" w:color="auto"/>
              <w:left w:val="single" w:sz="4" w:space="0" w:color="auto"/>
              <w:bottom w:val="single" w:sz="4" w:space="0" w:color="auto"/>
              <w:right w:val="single" w:sz="4" w:space="0" w:color="auto"/>
            </w:tcBorders>
          </w:tcPr>
          <w:p w14:paraId="0CF0908D" w14:textId="56966C4E" w:rsidR="000B6099" w:rsidRPr="00E63614" w:rsidRDefault="000B6099" w:rsidP="000B6099">
            <w:pPr>
              <w:rPr>
                <w:color w:val="000000"/>
                <w:szCs w:val="20"/>
              </w:rPr>
            </w:pPr>
            <w:r>
              <w:rPr>
                <w:color w:val="000000"/>
                <w:szCs w:val="20"/>
              </w:rPr>
              <w:t xml:space="preserve"> $44.00 </w:t>
            </w:r>
          </w:p>
        </w:tc>
        <w:tc>
          <w:tcPr>
            <w:tcW w:w="771" w:type="pct"/>
            <w:tcBorders>
              <w:top w:val="single" w:sz="4" w:space="0" w:color="auto"/>
              <w:left w:val="single" w:sz="4" w:space="0" w:color="auto"/>
              <w:bottom w:val="single" w:sz="4" w:space="0" w:color="auto"/>
              <w:right w:val="single" w:sz="4" w:space="0" w:color="auto"/>
            </w:tcBorders>
          </w:tcPr>
          <w:p w14:paraId="03E61DBC" w14:textId="383EBC44" w:rsidR="000B6099" w:rsidRPr="00E63614" w:rsidRDefault="000B6099" w:rsidP="000B6099">
            <w:pPr>
              <w:rPr>
                <w:color w:val="000000"/>
                <w:szCs w:val="20"/>
              </w:rPr>
            </w:pPr>
            <w:r>
              <w:rPr>
                <w:color w:val="000000"/>
                <w:szCs w:val="20"/>
              </w:rPr>
              <w:t xml:space="preserve"> $707.83 </w:t>
            </w:r>
          </w:p>
        </w:tc>
      </w:tr>
      <w:tr w:rsidR="000B6099" w14:paraId="70F29B3D" w14:textId="77777777" w:rsidTr="00E63614">
        <w:tc>
          <w:tcPr>
            <w:tcW w:w="685" w:type="pct"/>
            <w:tcBorders>
              <w:top w:val="single" w:sz="4" w:space="0" w:color="auto"/>
              <w:left w:val="single" w:sz="4" w:space="0" w:color="auto"/>
              <w:bottom w:val="single" w:sz="4" w:space="0" w:color="auto"/>
              <w:right w:val="single" w:sz="4" w:space="0" w:color="auto"/>
            </w:tcBorders>
          </w:tcPr>
          <w:p w14:paraId="1F980C96" w14:textId="77777777" w:rsidR="000B6099" w:rsidRPr="00E63614" w:rsidRDefault="000B6099" w:rsidP="000B6099">
            <w:pPr>
              <w:rPr>
                <w:rFonts w:cstheme="minorHAnsi"/>
                <w:color w:val="FF0000"/>
                <w:szCs w:val="20"/>
              </w:rPr>
            </w:pPr>
            <w:r w:rsidRPr="00E63614">
              <w:rPr>
                <w:color w:val="000000"/>
                <w:szCs w:val="20"/>
              </w:rPr>
              <w:t>LT-89014</w:t>
            </w:r>
          </w:p>
        </w:tc>
        <w:tc>
          <w:tcPr>
            <w:tcW w:w="648" w:type="pct"/>
            <w:tcBorders>
              <w:top w:val="single" w:sz="4" w:space="0" w:color="auto"/>
              <w:left w:val="single" w:sz="4" w:space="0" w:color="auto"/>
              <w:bottom w:val="single" w:sz="4" w:space="0" w:color="auto"/>
              <w:right w:val="single" w:sz="4" w:space="0" w:color="auto"/>
            </w:tcBorders>
          </w:tcPr>
          <w:p w14:paraId="2727A83E" w14:textId="16460F8A" w:rsidR="000B6099" w:rsidRPr="00E63614" w:rsidRDefault="000B6099" w:rsidP="000B6099">
            <w:pPr>
              <w:rPr>
                <w:rFonts w:cs="Arial"/>
                <w:color w:val="000000"/>
                <w:szCs w:val="20"/>
              </w:rPr>
            </w:pPr>
            <w:r w:rsidRPr="00E63614">
              <w:rPr>
                <w:color w:val="000000"/>
                <w:szCs w:val="20"/>
              </w:rPr>
              <w:t>LED</w:t>
            </w:r>
          </w:p>
        </w:tc>
        <w:tc>
          <w:tcPr>
            <w:tcW w:w="984" w:type="pct"/>
            <w:tcBorders>
              <w:top w:val="single" w:sz="4" w:space="0" w:color="auto"/>
              <w:left w:val="single" w:sz="4" w:space="0" w:color="auto"/>
              <w:bottom w:val="single" w:sz="4" w:space="0" w:color="auto"/>
              <w:right w:val="single" w:sz="4" w:space="0" w:color="auto"/>
            </w:tcBorders>
          </w:tcPr>
          <w:p w14:paraId="0590C43D" w14:textId="159B5A4B" w:rsidR="000B6099" w:rsidRPr="00E63614" w:rsidRDefault="000B6099" w:rsidP="000B6099">
            <w:pPr>
              <w:rPr>
                <w:color w:val="000000"/>
                <w:szCs w:val="20"/>
              </w:rPr>
            </w:pPr>
            <w:r w:rsidRPr="00E63614">
              <w:rPr>
                <w:color w:val="000000"/>
                <w:szCs w:val="20"/>
              </w:rPr>
              <w:t>161</w:t>
            </w:r>
          </w:p>
        </w:tc>
        <w:tc>
          <w:tcPr>
            <w:tcW w:w="984" w:type="pct"/>
            <w:tcBorders>
              <w:top w:val="single" w:sz="4" w:space="0" w:color="auto"/>
              <w:left w:val="single" w:sz="4" w:space="0" w:color="auto"/>
              <w:bottom w:val="single" w:sz="4" w:space="0" w:color="auto"/>
              <w:right w:val="single" w:sz="4" w:space="0" w:color="auto"/>
            </w:tcBorders>
          </w:tcPr>
          <w:p w14:paraId="376E0C85" w14:textId="1BC20767" w:rsidR="000B6099" w:rsidRPr="00E63614" w:rsidRDefault="000B6099" w:rsidP="000B6099">
            <w:pPr>
              <w:rPr>
                <w:color w:val="000000"/>
                <w:szCs w:val="20"/>
              </w:rPr>
            </w:pPr>
            <w:r>
              <w:rPr>
                <w:color w:val="000000"/>
                <w:szCs w:val="20"/>
              </w:rPr>
              <w:t xml:space="preserve"> $850.94 </w:t>
            </w:r>
          </w:p>
        </w:tc>
        <w:tc>
          <w:tcPr>
            <w:tcW w:w="928" w:type="pct"/>
            <w:tcBorders>
              <w:top w:val="single" w:sz="4" w:space="0" w:color="auto"/>
              <w:left w:val="single" w:sz="4" w:space="0" w:color="auto"/>
              <w:bottom w:val="single" w:sz="4" w:space="0" w:color="auto"/>
              <w:right w:val="single" w:sz="4" w:space="0" w:color="auto"/>
            </w:tcBorders>
          </w:tcPr>
          <w:p w14:paraId="13E3146C" w14:textId="68D5AF3E" w:rsidR="000B6099" w:rsidRPr="00E63614" w:rsidRDefault="000B6099" w:rsidP="000B6099">
            <w:pPr>
              <w:rPr>
                <w:color w:val="000000"/>
                <w:szCs w:val="20"/>
              </w:rPr>
            </w:pPr>
            <w:r>
              <w:rPr>
                <w:color w:val="000000"/>
                <w:szCs w:val="20"/>
              </w:rPr>
              <w:t xml:space="preserve"> $44.00 </w:t>
            </w:r>
          </w:p>
        </w:tc>
        <w:tc>
          <w:tcPr>
            <w:tcW w:w="771" w:type="pct"/>
            <w:tcBorders>
              <w:top w:val="single" w:sz="4" w:space="0" w:color="auto"/>
              <w:left w:val="single" w:sz="4" w:space="0" w:color="auto"/>
              <w:bottom w:val="single" w:sz="4" w:space="0" w:color="auto"/>
              <w:right w:val="single" w:sz="4" w:space="0" w:color="auto"/>
            </w:tcBorders>
          </w:tcPr>
          <w:p w14:paraId="09933F5D" w14:textId="63CF7EE5" w:rsidR="000B6099" w:rsidRPr="00E63614" w:rsidRDefault="000B6099" w:rsidP="000B6099">
            <w:pPr>
              <w:rPr>
                <w:color w:val="000000"/>
                <w:szCs w:val="20"/>
              </w:rPr>
            </w:pPr>
            <w:r>
              <w:rPr>
                <w:color w:val="000000"/>
                <w:szCs w:val="20"/>
              </w:rPr>
              <w:t xml:space="preserve"> $894.94 </w:t>
            </w:r>
          </w:p>
        </w:tc>
      </w:tr>
      <w:tr w:rsidR="000B6099" w14:paraId="115E4EA6" w14:textId="77777777" w:rsidTr="00E63614">
        <w:tc>
          <w:tcPr>
            <w:tcW w:w="685" w:type="pct"/>
            <w:tcBorders>
              <w:top w:val="single" w:sz="4" w:space="0" w:color="auto"/>
              <w:left w:val="single" w:sz="4" w:space="0" w:color="auto"/>
              <w:bottom w:val="single" w:sz="4" w:space="0" w:color="auto"/>
              <w:right w:val="single" w:sz="4" w:space="0" w:color="auto"/>
            </w:tcBorders>
          </w:tcPr>
          <w:p w14:paraId="263A65CD" w14:textId="77777777" w:rsidR="000B6099" w:rsidRPr="00E63614" w:rsidRDefault="000B6099" w:rsidP="000B6099">
            <w:pPr>
              <w:rPr>
                <w:rFonts w:cstheme="minorHAnsi"/>
                <w:color w:val="FF0000"/>
                <w:szCs w:val="20"/>
              </w:rPr>
            </w:pPr>
            <w:r w:rsidRPr="00E63614">
              <w:rPr>
                <w:color w:val="000000"/>
                <w:szCs w:val="20"/>
              </w:rPr>
              <w:t>LT-62026</w:t>
            </w:r>
          </w:p>
        </w:tc>
        <w:tc>
          <w:tcPr>
            <w:tcW w:w="648" w:type="pct"/>
            <w:tcBorders>
              <w:top w:val="single" w:sz="4" w:space="0" w:color="auto"/>
              <w:left w:val="single" w:sz="4" w:space="0" w:color="auto"/>
              <w:bottom w:val="single" w:sz="4" w:space="0" w:color="auto"/>
              <w:right w:val="single" w:sz="4" w:space="0" w:color="auto"/>
            </w:tcBorders>
          </w:tcPr>
          <w:p w14:paraId="29604004" w14:textId="5220F1F2" w:rsidR="000B6099" w:rsidRPr="00E63614" w:rsidRDefault="000B6099" w:rsidP="000B6099">
            <w:pPr>
              <w:rPr>
                <w:rFonts w:cs="Arial"/>
                <w:color w:val="000000"/>
                <w:szCs w:val="20"/>
              </w:rPr>
            </w:pPr>
            <w:r w:rsidRPr="00E63614">
              <w:rPr>
                <w:color w:val="000000"/>
                <w:szCs w:val="20"/>
              </w:rPr>
              <w:t>LED</w:t>
            </w:r>
          </w:p>
        </w:tc>
        <w:tc>
          <w:tcPr>
            <w:tcW w:w="984" w:type="pct"/>
            <w:tcBorders>
              <w:top w:val="single" w:sz="4" w:space="0" w:color="auto"/>
              <w:left w:val="single" w:sz="4" w:space="0" w:color="auto"/>
              <w:bottom w:val="single" w:sz="4" w:space="0" w:color="auto"/>
              <w:right w:val="single" w:sz="4" w:space="0" w:color="auto"/>
            </w:tcBorders>
          </w:tcPr>
          <w:p w14:paraId="2C5092E5" w14:textId="03E3B3BC" w:rsidR="000B6099" w:rsidRPr="00E63614" w:rsidRDefault="000B6099" w:rsidP="000B6099">
            <w:pPr>
              <w:rPr>
                <w:color w:val="000000"/>
                <w:szCs w:val="20"/>
              </w:rPr>
            </w:pPr>
            <w:r w:rsidRPr="00E63614">
              <w:rPr>
                <w:color w:val="000000"/>
                <w:szCs w:val="20"/>
              </w:rPr>
              <w:t>194</w:t>
            </w:r>
          </w:p>
        </w:tc>
        <w:tc>
          <w:tcPr>
            <w:tcW w:w="984" w:type="pct"/>
            <w:tcBorders>
              <w:top w:val="single" w:sz="4" w:space="0" w:color="auto"/>
              <w:left w:val="single" w:sz="4" w:space="0" w:color="auto"/>
              <w:bottom w:val="single" w:sz="4" w:space="0" w:color="auto"/>
              <w:right w:val="single" w:sz="4" w:space="0" w:color="auto"/>
            </w:tcBorders>
          </w:tcPr>
          <w:p w14:paraId="6C84AB6C" w14:textId="106D98F0" w:rsidR="000B6099" w:rsidRPr="00E63614" w:rsidRDefault="000B6099" w:rsidP="000B6099">
            <w:pPr>
              <w:rPr>
                <w:color w:val="000000"/>
                <w:szCs w:val="20"/>
              </w:rPr>
            </w:pPr>
            <w:r>
              <w:rPr>
                <w:color w:val="000000"/>
                <w:szCs w:val="20"/>
              </w:rPr>
              <w:t xml:space="preserve"> $1,080.18 </w:t>
            </w:r>
          </w:p>
        </w:tc>
        <w:tc>
          <w:tcPr>
            <w:tcW w:w="928" w:type="pct"/>
            <w:tcBorders>
              <w:top w:val="single" w:sz="4" w:space="0" w:color="auto"/>
              <w:left w:val="single" w:sz="4" w:space="0" w:color="auto"/>
              <w:bottom w:val="single" w:sz="4" w:space="0" w:color="auto"/>
              <w:right w:val="single" w:sz="4" w:space="0" w:color="auto"/>
            </w:tcBorders>
          </w:tcPr>
          <w:p w14:paraId="38B1437F" w14:textId="6BF86991" w:rsidR="000B6099" w:rsidRPr="00E63614" w:rsidRDefault="000B6099" w:rsidP="000B6099">
            <w:pPr>
              <w:rPr>
                <w:color w:val="000000"/>
                <w:szCs w:val="20"/>
              </w:rPr>
            </w:pPr>
            <w:r>
              <w:rPr>
                <w:color w:val="000000"/>
                <w:szCs w:val="20"/>
              </w:rPr>
              <w:t xml:space="preserve"> $44.00 </w:t>
            </w:r>
          </w:p>
        </w:tc>
        <w:tc>
          <w:tcPr>
            <w:tcW w:w="771" w:type="pct"/>
            <w:tcBorders>
              <w:top w:val="single" w:sz="4" w:space="0" w:color="auto"/>
              <w:left w:val="single" w:sz="4" w:space="0" w:color="auto"/>
              <w:bottom w:val="single" w:sz="4" w:space="0" w:color="auto"/>
              <w:right w:val="single" w:sz="4" w:space="0" w:color="auto"/>
            </w:tcBorders>
          </w:tcPr>
          <w:p w14:paraId="03774352" w14:textId="1DAA7282" w:rsidR="000B6099" w:rsidRPr="00E63614" w:rsidRDefault="000B6099" w:rsidP="000B6099">
            <w:pPr>
              <w:rPr>
                <w:color w:val="000000"/>
                <w:szCs w:val="20"/>
              </w:rPr>
            </w:pPr>
            <w:r>
              <w:rPr>
                <w:color w:val="000000"/>
                <w:szCs w:val="20"/>
              </w:rPr>
              <w:t xml:space="preserve"> $1,124.18 </w:t>
            </w:r>
          </w:p>
        </w:tc>
      </w:tr>
      <w:tr w:rsidR="000B6099" w14:paraId="6C79737C" w14:textId="77777777" w:rsidTr="00E63614">
        <w:tc>
          <w:tcPr>
            <w:tcW w:w="685" w:type="pct"/>
            <w:tcBorders>
              <w:top w:val="single" w:sz="4" w:space="0" w:color="auto"/>
              <w:left w:val="single" w:sz="4" w:space="0" w:color="auto"/>
              <w:bottom w:val="single" w:sz="4" w:space="0" w:color="auto"/>
              <w:right w:val="single" w:sz="4" w:space="0" w:color="auto"/>
            </w:tcBorders>
          </w:tcPr>
          <w:p w14:paraId="69FBF012" w14:textId="77777777" w:rsidR="000B6099" w:rsidRPr="00E63614" w:rsidRDefault="000B6099" w:rsidP="000B6099">
            <w:pPr>
              <w:rPr>
                <w:rFonts w:cstheme="minorHAnsi"/>
                <w:color w:val="FF0000"/>
                <w:szCs w:val="20"/>
              </w:rPr>
            </w:pPr>
            <w:r w:rsidRPr="00E63614">
              <w:rPr>
                <w:color w:val="000000"/>
                <w:szCs w:val="20"/>
              </w:rPr>
              <w:t>LT-24181</w:t>
            </w:r>
          </w:p>
        </w:tc>
        <w:tc>
          <w:tcPr>
            <w:tcW w:w="648" w:type="pct"/>
            <w:tcBorders>
              <w:top w:val="single" w:sz="4" w:space="0" w:color="auto"/>
              <w:left w:val="single" w:sz="4" w:space="0" w:color="auto"/>
              <w:bottom w:val="single" w:sz="4" w:space="0" w:color="auto"/>
              <w:right w:val="single" w:sz="4" w:space="0" w:color="auto"/>
            </w:tcBorders>
          </w:tcPr>
          <w:p w14:paraId="0135E478" w14:textId="6507E98A" w:rsidR="000B6099" w:rsidRPr="00E63614" w:rsidRDefault="000B6099" w:rsidP="000B6099">
            <w:pPr>
              <w:rPr>
                <w:rFonts w:cs="Arial"/>
                <w:color w:val="000000"/>
                <w:szCs w:val="20"/>
              </w:rPr>
            </w:pPr>
            <w:r w:rsidRPr="00E63614">
              <w:rPr>
                <w:color w:val="000000"/>
                <w:szCs w:val="20"/>
              </w:rPr>
              <w:t>LED</w:t>
            </w:r>
          </w:p>
        </w:tc>
        <w:tc>
          <w:tcPr>
            <w:tcW w:w="984" w:type="pct"/>
            <w:tcBorders>
              <w:top w:val="single" w:sz="4" w:space="0" w:color="auto"/>
              <w:left w:val="single" w:sz="4" w:space="0" w:color="auto"/>
              <w:bottom w:val="single" w:sz="4" w:space="0" w:color="auto"/>
              <w:right w:val="single" w:sz="4" w:space="0" w:color="auto"/>
            </w:tcBorders>
          </w:tcPr>
          <w:p w14:paraId="2FCD6F05" w14:textId="5172E785" w:rsidR="000B6099" w:rsidRPr="00E63614" w:rsidRDefault="000B6099" w:rsidP="000B6099">
            <w:pPr>
              <w:rPr>
                <w:color w:val="000000"/>
                <w:szCs w:val="20"/>
              </w:rPr>
            </w:pPr>
            <w:r w:rsidRPr="00E63614">
              <w:rPr>
                <w:color w:val="000000"/>
                <w:szCs w:val="20"/>
              </w:rPr>
              <w:t>226</w:t>
            </w:r>
          </w:p>
        </w:tc>
        <w:tc>
          <w:tcPr>
            <w:tcW w:w="984" w:type="pct"/>
            <w:tcBorders>
              <w:top w:val="single" w:sz="4" w:space="0" w:color="auto"/>
              <w:left w:val="single" w:sz="4" w:space="0" w:color="auto"/>
              <w:bottom w:val="single" w:sz="4" w:space="0" w:color="auto"/>
              <w:right w:val="single" w:sz="4" w:space="0" w:color="auto"/>
            </w:tcBorders>
          </w:tcPr>
          <w:p w14:paraId="0B8A81B9" w14:textId="6FFCB145" w:rsidR="000B6099" w:rsidRPr="00E63614" w:rsidRDefault="000B6099" w:rsidP="000B6099">
            <w:pPr>
              <w:rPr>
                <w:color w:val="000000"/>
                <w:szCs w:val="20"/>
              </w:rPr>
            </w:pPr>
            <w:r>
              <w:rPr>
                <w:color w:val="000000"/>
                <w:szCs w:val="20"/>
              </w:rPr>
              <w:t xml:space="preserve"> $806.11 </w:t>
            </w:r>
          </w:p>
        </w:tc>
        <w:tc>
          <w:tcPr>
            <w:tcW w:w="928" w:type="pct"/>
            <w:tcBorders>
              <w:top w:val="single" w:sz="4" w:space="0" w:color="auto"/>
              <w:left w:val="single" w:sz="4" w:space="0" w:color="auto"/>
              <w:bottom w:val="single" w:sz="4" w:space="0" w:color="auto"/>
              <w:right w:val="single" w:sz="4" w:space="0" w:color="auto"/>
            </w:tcBorders>
          </w:tcPr>
          <w:p w14:paraId="5B9F5D8A" w14:textId="72707554" w:rsidR="000B6099" w:rsidRPr="00E63614" w:rsidRDefault="000B6099" w:rsidP="000B6099">
            <w:pPr>
              <w:rPr>
                <w:color w:val="000000"/>
                <w:szCs w:val="20"/>
              </w:rPr>
            </w:pPr>
            <w:r>
              <w:rPr>
                <w:color w:val="000000"/>
                <w:szCs w:val="20"/>
              </w:rPr>
              <w:t xml:space="preserve"> $44.00 </w:t>
            </w:r>
          </w:p>
        </w:tc>
        <w:tc>
          <w:tcPr>
            <w:tcW w:w="771" w:type="pct"/>
            <w:tcBorders>
              <w:top w:val="single" w:sz="4" w:space="0" w:color="auto"/>
              <w:left w:val="single" w:sz="4" w:space="0" w:color="auto"/>
              <w:bottom w:val="single" w:sz="4" w:space="0" w:color="auto"/>
              <w:right w:val="single" w:sz="4" w:space="0" w:color="auto"/>
            </w:tcBorders>
          </w:tcPr>
          <w:p w14:paraId="0BD4597B" w14:textId="6967F68E" w:rsidR="000B6099" w:rsidRPr="00E63614" w:rsidRDefault="000B6099" w:rsidP="000B6099">
            <w:pPr>
              <w:rPr>
                <w:color w:val="000000"/>
                <w:szCs w:val="20"/>
              </w:rPr>
            </w:pPr>
            <w:r>
              <w:rPr>
                <w:color w:val="000000"/>
                <w:szCs w:val="20"/>
              </w:rPr>
              <w:t xml:space="preserve"> $850.11 </w:t>
            </w:r>
          </w:p>
        </w:tc>
      </w:tr>
      <w:tr w:rsidR="000B6099" w14:paraId="00760B0E" w14:textId="77777777" w:rsidTr="00E63614">
        <w:tc>
          <w:tcPr>
            <w:tcW w:w="685" w:type="pct"/>
            <w:tcBorders>
              <w:top w:val="single" w:sz="4" w:space="0" w:color="auto"/>
              <w:left w:val="single" w:sz="4" w:space="0" w:color="auto"/>
              <w:bottom w:val="single" w:sz="4" w:space="0" w:color="auto"/>
              <w:right w:val="single" w:sz="4" w:space="0" w:color="auto"/>
            </w:tcBorders>
          </w:tcPr>
          <w:p w14:paraId="0A5057E8" w14:textId="77777777" w:rsidR="000B6099" w:rsidRPr="00E63614" w:rsidRDefault="000B6099" w:rsidP="000B6099">
            <w:pPr>
              <w:rPr>
                <w:rFonts w:cstheme="minorHAnsi"/>
                <w:color w:val="FF0000"/>
                <w:szCs w:val="20"/>
              </w:rPr>
            </w:pPr>
            <w:r w:rsidRPr="00E63614">
              <w:rPr>
                <w:color w:val="000000"/>
                <w:szCs w:val="20"/>
              </w:rPr>
              <w:t>LT-55256</w:t>
            </w:r>
          </w:p>
        </w:tc>
        <w:tc>
          <w:tcPr>
            <w:tcW w:w="648" w:type="pct"/>
            <w:tcBorders>
              <w:top w:val="single" w:sz="4" w:space="0" w:color="auto"/>
              <w:left w:val="single" w:sz="4" w:space="0" w:color="auto"/>
              <w:bottom w:val="single" w:sz="4" w:space="0" w:color="auto"/>
              <w:right w:val="single" w:sz="4" w:space="0" w:color="auto"/>
            </w:tcBorders>
          </w:tcPr>
          <w:p w14:paraId="47491C7F" w14:textId="74963C3E" w:rsidR="000B6099" w:rsidRPr="00E63614" w:rsidRDefault="000B6099" w:rsidP="000B6099">
            <w:pPr>
              <w:rPr>
                <w:rFonts w:cs="Arial"/>
                <w:color w:val="000000"/>
                <w:szCs w:val="20"/>
              </w:rPr>
            </w:pPr>
            <w:r w:rsidRPr="00E63614">
              <w:rPr>
                <w:color w:val="000000"/>
                <w:szCs w:val="20"/>
              </w:rPr>
              <w:t>LED</w:t>
            </w:r>
          </w:p>
        </w:tc>
        <w:tc>
          <w:tcPr>
            <w:tcW w:w="984" w:type="pct"/>
            <w:tcBorders>
              <w:top w:val="single" w:sz="4" w:space="0" w:color="auto"/>
              <w:left w:val="single" w:sz="4" w:space="0" w:color="auto"/>
              <w:bottom w:val="single" w:sz="4" w:space="0" w:color="auto"/>
              <w:right w:val="single" w:sz="4" w:space="0" w:color="auto"/>
            </w:tcBorders>
          </w:tcPr>
          <w:p w14:paraId="7711A5F4" w14:textId="4028CA4F" w:rsidR="000B6099" w:rsidRPr="00E63614" w:rsidRDefault="000B6099" w:rsidP="000B6099">
            <w:pPr>
              <w:rPr>
                <w:color w:val="000000"/>
                <w:szCs w:val="20"/>
              </w:rPr>
            </w:pPr>
            <w:r w:rsidRPr="00E63614">
              <w:rPr>
                <w:color w:val="000000"/>
                <w:szCs w:val="20"/>
              </w:rPr>
              <w:t>254</w:t>
            </w:r>
          </w:p>
        </w:tc>
        <w:tc>
          <w:tcPr>
            <w:tcW w:w="984" w:type="pct"/>
            <w:tcBorders>
              <w:top w:val="single" w:sz="4" w:space="0" w:color="auto"/>
              <w:left w:val="single" w:sz="4" w:space="0" w:color="auto"/>
              <w:bottom w:val="single" w:sz="4" w:space="0" w:color="auto"/>
              <w:right w:val="single" w:sz="4" w:space="0" w:color="auto"/>
            </w:tcBorders>
          </w:tcPr>
          <w:p w14:paraId="5AD71D56" w14:textId="16C0D217" w:rsidR="000B6099" w:rsidRPr="00E63614" w:rsidRDefault="000B6099" w:rsidP="000B6099">
            <w:pPr>
              <w:rPr>
                <w:color w:val="000000"/>
                <w:szCs w:val="20"/>
              </w:rPr>
            </w:pPr>
            <w:r>
              <w:rPr>
                <w:color w:val="000000"/>
                <w:szCs w:val="20"/>
              </w:rPr>
              <w:t xml:space="preserve"> $1,591.84 </w:t>
            </w:r>
          </w:p>
        </w:tc>
        <w:tc>
          <w:tcPr>
            <w:tcW w:w="928" w:type="pct"/>
            <w:tcBorders>
              <w:top w:val="single" w:sz="4" w:space="0" w:color="auto"/>
              <w:left w:val="single" w:sz="4" w:space="0" w:color="auto"/>
              <w:bottom w:val="single" w:sz="4" w:space="0" w:color="auto"/>
              <w:right w:val="single" w:sz="4" w:space="0" w:color="auto"/>
            </w:tcBorders>
          </w:tcPr>
          <w:p w14:paraId="098D46FC" w14:textId="3B6476A6" w:rsidR="000B6099" w:rsidRPr="00E63614" w:rsidRDefault="000B6099" w:rsidP="000B6099">
            <w:pPr>
              <w:rPr>
                <w:color w:val="000000"/>
                <w:szCs w:val="20"/>
              </w:rPr>
            </w:pPr>
            <w:r>
              <w:rPr>
                <w:color w:val="000000"/>
                <w:szCs w:val="20"/>
              </w:rPr>
              <w:t xml:space="preserve"> $44.00 </w:t>
            </w:r>
          </w:p>
        </w:tc>
        <w:tc>
          <w:tcPr>
            <w:tcW w:w="771" w:type="pct"/>
            <w:tcBorders>
              <w:top w:val="single" w:sz="4" w:space="0" w:color="auto"/>
              <w:left w:val="single" w:sz="4" w:space="0" w:color="auto"/>
              <w:bottom w:val="single" w:sz="4" w:space="0" w:color="auto"/>
              <w:right w:val="single" w:sz="4" w:space="0" w:color="auto"/>
            </w:tcBorders>
          </w:tcPr>
          <w:p w14:paraId="0BE8E3C1" w14:textId="6553B84A" w:rsidR="000B6099" w:rsidRPr="00E63614" w:rsidRDefault="000B6099" w:rsidP="000B6099">
            <w:pPr>
              <w:rPr>
                <w:color w:val="000000"/>
                <w:szCs w:val="20"/>
              </w:rPr>
            </w:pPr>
            <w:r>
              <w:rPr>
                <w:color w:val="000000"/>
                <w:szCs w:val="20"/>
              </w:rPr>
              <w:t xml:space="preserve"> $1,635.84 </w:t>
            </w:r>
          </w:p>
        </w:tc>
      </w:tr>
      <w:tr w:rsidR="000B6099" w14:paraId="2849443B" w14:textId="77777777" w:rsidTr="00E63614">
        <w:tc>
          <w:tcPr>
            <w:tcW w:w="685" w:type="pct"/>
            <w:tcBorders>
              <w:top w:val="single" w:sz="4" w:space="0" w:color="auto"/>
              <w:left w:val="single" w:sz="4" w:space="0" w:color="auto"/>
              <w:bottom w:val="single" w:sz="4" w:space="0" w:color="auto"/>
              <w:right w:val="single" w:sz="4" w:space="0" w:color="auto"/>
            </w:tcBorders>
          </w:tcPr>
          <w:p w14:paraId="4B92C471" w14:textId="77777777" w:rsidR="000B6099" w:rsidRPr="00E63614" w:rsidRDefault="000B6099" w:rsidP="000B6099">
            <w:pPr>
              <w:rPr>
                <w:rFonts w:cstheme="minorHAnsi"/>
                <w:color w:val="FF0000"/>
                <w:szCs w:val="20"/>
              </w:rPr>
            </w:pPr>
            <w:r w:rsidRPr="00E63614">
              <w:rPr>
                <w:color w:val="000000"/>
                <w:szCs w:val="20"/>
              </w:rPr>
              <w:t>LT-30938</w:t>
            </w:r>
          </w:p>
        </w:tc>
        <w:tc>
          <w:tcPr>
            <w:tcW w:w="648" w:type="pct"/>
            <w:tcBorders>
              <w:top w:val="single" w:sz="4" w:space="0" w:color="auto"/>
              <w:left w:val="single" w:sz="4" w:space="0" w:color="auto"/>
              <w:bottom w:val="single" w:sz="4" w:space="0" w:color="auto"/>
              <w:right w:val="single" w:sz="4" w:space="0" w:color="auto"/>
            </w:tcBorders>
          </w:tcPr>
          <w:p w14:paraId="58871145" w14:textId="7898B9A9" w:rsidR="000B6099" w:rsidRPr="00E63614" w:rsidRDefault="000B6099" w:rsidP="000B6099">
            <w:pPr>
              <w:rPr>
                <w:rFonts w:cs="Arial"/>
                <w:color w:val="000000"/>
                <w:szCs w:val="20"/>
              </w:rPr>
            </w:pPr>
            <w:r w:rsidRPr="00E63614">
              <w:rPr>
                <w:color w:val="000000"/>
                <w:szCs w:val="20"/>
              </w:rPr>
              <w:t>LED</w:t>
            </w:r>
          </w:p>
        </w:tc>
        <w:tc>
          <w:tcPr>
            <w:tcW w:w="984" w:type="pct"/>
            <w:tcBorders>
              <w:top w:val="single" w:sz="4" w:space="0" w:color="auto"/>
              <w:left w:val="single" w:sz="4" w:space="0" w:color="auto"/>
              <w:bottom w:val="single" w:sz="4" w:space="0" w:color="auto"/>
              <w:right w:val="single" w:sz="4" w:space="0" w:color="auto"/>
            </w:tcBorders>
          </w:tcPr>
          <w:p w14:paraId="7268B92F" w14:textId="77E60F3D" w:rsidR="000B6099" w:rsidRPr="00E63614" w:rsidRDefault="000B6099" w:rsidP="000B6099">
            <w:pPr>
              <w:rPr>
                <w:color w:val="000000"/>
                <w:szCs w:val="20"/>
              </w:rPr>
            </w:pPr>
            <w:r w:rsidRPr="00E63614">
              <w:rPr>
                <w:color w:val="000000"/>
                <w:szCs w:val="20"/>
              </w:rPr>
              <w:t>325</w:t>
            </w:r>
          </w:p>
        </w:tc>
        <w:tc>
          <w:tcPr>
            <w:tcW w:w="984" w:type="pct"/>
            <w:tcBorders>
              <w:top w:val="single" w:sz="4" w:space="0" w:color="auto"/>
              <w:left w:val="single" w:sz="4" w:space="0" w:color="auto"/>
              <w:bottom w:val="single" w:sz="4" w:space="0" w:color="auto"/>
              <w:right w:val="single" w:sz="4" w:space="0" w:color="auto"/>
            </w:tcBorders>
          </w:tcPr>
          <w:p w14:paraId="50AE70C9" w14:textId="273EE52C" w:rsidR="000B6099" w:rsidRPr="00E63614" w:rsidRDefault="000B6099" w:rsidP="000B6099">
            <w:pPr>
              <w:rPr>
                <w:color w:val="000000"/>
                <w:szCs w:val="20"/>
              </w:rPr>
            </w:pPr>
            <w:r>
              <w:rPr>
                <w:color w:val="000000"/>
                <w:szCs w:val="20"/>
              </w:rPr>
              <w:t xml:space="preserve"> $1,591.84 </w:t>
            </w:r>
          </w:p>
        </w:tc>
        <w:tc>
          <w:tcPr>
            <w:tcW w:w="928" w:type="pct"/>
            <w:tcBorders>
              <w:top w:val="single" w:sz="4" w:space="0" w:color="auto"/>
              <w:left w:val="single" w:sz="4" w:space="0" w:color="auto"/>
              <w:bottom w:val="single" w:sz="4" w:space="0" w:color="auto"/>
              <w:right w:val="single" w:sz="4" w:space="0" w:color="auto"/>
            </w:tcBorders>
          </w:tcPr>
          <w:p w14:paraId="4F29BE5D" w14:textId="6C2AE4B4" w:rsidR="000B6099" w:rsidRPr="00E63614" w:rsidRDefault="000B6099" w:rsidP="000B6099">
            <w:pPr>
              <w:rPr>
                <w:color w:val="000000"/>
                <w:szCs w:val="20"/>
              </w:rPr>
            </w:pPr>
            <w:r>
              <w:rPr>
                <w:color w:val="000000"/>
                <w:szCs w:val="20"/>
              </w:rPr>
              <w:t xml:space="preserve"> $44.00 </w:t>
            </w:r>
          </w:p>
        </w:tc>
        <w:tc>
          <w:tcPr>
            <w:tcW w:w="771" w:type="pct"/>
            <w:tcBorders>
              <w:top w:val="single" w:sz="4" w:space="0" w:color="auto"/>
              <w:left w:val="single" w:sz="4" w:space="0" w:color="auto"/>
              <w:bottom w:val="single" w:sz="4" w:space="0" w:color="auto"/>
              <w:right w:val="single" w:sz="4" w:space="0" w:color="auto"/>
            </w:tcBorders>
          </w:tcPr>
          <w:p w14:paraId="0F78CC7B" w14:textId="1B10586F" w:rsidR="000B6099" w:rsidRPr="00E63614" w:rsidRDefault="000B6099" w:rsidP="000B6099">
            <w:pPr>
              <w:rPr>
                <w:color w:val="000000"/>
                <w:szCs w:val="20"/>
              </w:rPr>
            </w:pPr>
            <w:r>
              <w:rPr>
                <w:color w:val="000000"/>
                <w:szCs w:val="20"/>
              </w:rPr>
              <w:t xml:space="preserve"> $1,635.84 </w:t>
            </w:r>
          </w:p>
        </w:tc>
      </w:tr>
      <w:tr w:rsidR="000B6099" w14:paraId="065936C4" w14:textId="77777777" w:rsidTr="00E63614">
        <w:tc>
          <w:tcPr>
            <w:tcW w:w="685" w:type="pct"/>
            <w:tcBorders>
              <w:top w:val="single" w:sz="4" w:space="0" w:color="auto"/>
              <w:left w:val="single" w:sz="4" w:space="0" w:color="auto"/>
              <w:bottom w:val="single" w:sz="4" w:space="0" w:color="auto"/>
              <w:right w:val="single" w:sz="4" w:space="0" w:color="auto"/>
            </w:tcBorders>
          </w:tcPr>
          <w:p w14:paraId="1DCB5218" w14:textId="77777777" w:rsidR="000B6099" w:rsidRPr="00E63614" w:rsidRDefault="000B6099" w:rsidP="000B6099">
            <w:pPr>
              <w:rPr>
                <w:rFonts w:cstheme="minorHAnsi"/>
                <w:color w:val="FF0000"/>
                <w:szCs w:val="20"/>
              </w:rPr>
            </w:pPr>
            <w:r w:rsidRPr="00E63614">
              <w:rPr>
                <w:color w:val="000000"/>
                <w:szCs w:val="20"/>
              </w:rPr>
              <w:t>LT-56180</w:t>
            </w:r>
          </w:p>
        </w:tc>
        <w:tc>
          <w:tcPr>
            <w:tcW w:w="648" w:type="pct"/>
            <w:tcBorders>
              <w:top w:val="single" w:sz="4" w:space="0" w:color="auto"/>
              <w:left w:val="single" w:sz="4" w:space="0" w:color="auto"/>
              <w:bottom w:val="single" w:sz="4" w:space="0" w:color="auto"/>
              <w:right w:val="single" w:sz="4" w:space="0" w:color="auto"/>
            </w:tcBorders>
          </w:tcPr>
          <w:p w14:paraId="1C192136" w14:textId="1E84570E" w:rsidR="000B6099" w:rsidRPr="00E63614" w:rsidRDefault="000B6099" w:rsidP="000B6099">
            <w:pPr>
              <w:rPr>
                <w:rFonts w:cs="Arial"/>
                <w:color w:val="000000"/>
                <w:szCs w:val="20"/>
              </w:rPr>
            </w:pPr>
            <w:r w:rsidRPr="00E63614">
              <w:rPr>
                <w:color w:val="000000"/>
                <w:szCs w:val="20"/>
              </w:rPr>
              <w:t>LED</w:t>
            </w:r>
          </w:p>
        </w:tc>
        <w:tc>
          <w:tcPr>
            <w:tcW w:w="984" w:type="pct"/>
            <w:tcBorders>
              <w:top w:val="single" w:sz="4" w:space="0" w:color="auto"/>
              <w:left w:val="single" w:sz="4" w:space="0" w:color="auto"/>
              <w:bottom w:val="single" w:sz="4" w:space="0" w:color="auto"/>
              <w:right w:val="single" w:sz="4" w:space="0" w:color="auto"/>
            </w:tcBorders>
          </w:tcPr>
          <w:p w14:paraId="150F49B8" w14:textId="4FE38F7F" w:rsidR="000B6099" w:rsidRPr="00E63614" w:rsidRDefault="000B6099" w:rsidP="000B6099">
            <w:pPr>
              <w:rPr>
                <w:color w:val="000000"/>
                <w:szCs w:val="20"/>
              </w:rPr>
            </w:pPr>
            <w:r w:rsidRPr="00E63614">
              <w:rPr>
                <w:color w:val="000000"/>
                <w:szCs w:val="20"/>
              </w:rPr>
              <w:t>440</w:t>
            </w:r>
          </w:p>
        </w:tc>
        <w:tc>
          <w:tcPr>
            <w:tcW w:w="984" w:type="pct"/>
            <w:tcBorders>
              <w:top w:val="single" w:sz="4" w:space="0" w:color="auto"/>
              <w:left w:val="single" w:sz="4" w:space="0" w:color="auto"/>
              <w:bottom w:val="single" w:sz="4" w:space="0" w:color="auto"/>
              <w:right w:val="single" w:sz="4" w:space="0" w:color="auto"/>
            </w:tcBorders>
          </w:tcPr>
          <w:p w14:paraId="0B1BDAD4" w14:textId="4B5ABF52" w:rsidR="000B6099" w:rsidRPr="00E63614" w:rsidRDefault="000B6099" w:rsidP="000B6099">
            <w:pPr>
              <w:rPr>
                <w:color w:val="000000"/>
                <w:szCs w:val="20"/>
              </w:rPr>
            </w:pPr>
            <w:r>
              <w:rPr>
                <w:color w:val="000000"/>
                <w:szCs w:val="20"/>
              </w:rPr>
              <w:t xml:space="preserve"> $1,837.09 </w:t>
            </w:r>
          </w:p>
        </w:tc>
        <w:tc>
          <w:tcPr>
            <w:tcW w:w="928" w:type="pct"/>
            <w:tcBorders>
              <w:top w:val="single" w:sz="4" w:space="0" w:color="auto"/>
              <w:left w:val="single" w:sz="4" w:space="0" w:color="auto"/>
              <w:bottom w:val="single" w:sz="4" w:space="0" w:color="auto"/>
              <w:right w:val="single" w:sz="4" w:space="0" w:color="auto"/>
            </w:tcBorders>
          </w:tcPr>
          <w:p w14:paraId="46A6B20F" w14:textId="5A11B0C5" w:rsidR="000B6099" w:rsidRPr="00E63614" w:rsidRDefault="000B6099" w:rsidP="000B6099">
            <w:pPr>
              <w:rPr>
                <w:color w:val="000000"/>
                <w:szCs w:val="20"/>
              </w:rPr>
            </w:pPr>
            <w:r>
              <w:rPr>
                <w:color w:val="000000"/>
                <w:szCs w:val="20"/>
              </w:rPr>
              <w:t xml:space="preserve"> $44.00 </w:t>
            </w:r>
          </w:p>
        </w:tc>
        <w:tc>
          <w:tcPr>
            <w:tcW w:w="771" w:type="pct"/>
            <w:tcBorders>
              <w:top w:val="single" w:sz="4" w:space="0" w:color="auto"/>
              <w:left w:val="single" w:sz="4" w:space="0" w:color="auto"/>
              <w:bottom w:val="single" w:sz="4" w:space="0" w:color="auto"/>
              <w:right w:val="single" w:sz="4" w:space="0" w:color="auto"/>
            </w:tcBorders>
          </w:tcPr>
          <w:p w14:paraId="0409C863" w14:textId="5B9ECCBE" w:rsidR="000B6099" w:rsidRPr="00E63614" w:rsidRDefault="000B6099" w:rsidP="000B6099">
            <w:pPr>
              <w:rPr>
                <w:color w:val="000000"/>
                <w:szCs w:val="20"/>
              </w:rPr>
            </w:pPr>
            <w:r>
              <w:rPr>
                <w:color w:val="000000"/>
                <w:szCs w:val="20"/>
              </w:rPr>
              <w:t xml:space="preserve"> $1,881.09 </w:t>
            </w:r>
          </w:p>
        </w:tc>
      </w:tr>
      <w:tr w:rsidR="000B6099" w14:paraId="212AF740" w14:textId="77777777" w:rsidTr="00E63614">
        <w:tc>
          <w:tcPr>
            <w:tcW w:w="685" w:type="pct"/>
            <w:tcBorders>
              <w:top w:val="single" w:sz="4" w:space="0" w:color="auto"/>
              <w:left w:val="single" w:sz="4" w:space="0" w:color="auto"/>
              <w:bottom w:val="single" w:sz="4" w:space="0" w:color="auto"/>
              <w:right w:val="single" w:sz="4" w:space="0" w:color="auto"/>
            </w:tcBorders>
          </w:tcPr>
          <w:p w14:paraId="2796A48B" w14:textId="77777777" w:rsidR="000B6099" w:rsidRPr="00E63614" w:rsidRDefault="000B6099" w:rsidP="000B6099">
            <w:pPr>
              <w:rPr>
                <w:rFonts w:cstheme="minorHAnsi"/>
                <w:color w:val="FF0000"/>
                <w:szCs w:val="20"/>
              </w:rPr>
            </w:pPr>
            <w:r w:rsidRPr="00E63614">
              <w:rPr>
                <w:color w:val="000000"/>
                <w:szCs w:val="20"/>
              </w:rPr>
              <w:t>LT-19782</w:t>
            </w:r>
          </w:p>
        </w:tc>
        <w:tc>
          <w:tcPr>
            <w:tcW w:w="648" w:type="pct"/>
            <w:tcBorders>
              <w:top w:val="single" w:sz="4" w:space="0" w:color="auto"/>
              <w:left w:val="single" w:sz="4" w:space="0" w:color="auto"/>
              <w:bottom w:val="single" w:sz="4" w:space="0" w:color="auto"/>
              <w:right w:val="single" w:sz="4" w:space="0" w:color="auto"/>
            </w:tcBorders>
          </w:tcPr>
          <w:p w14:paraId="593329D5" w14:textId="36F059D6" w:rsidR="000B6099" w:rsidRPr="00E63614" w:rsidRDefault="000B6099" w:rsidP="000B6099">
            <w:pPr>
              <w:rPr>
                <w:rFonts w:cs="Arial"/>
                <w:color w:val="000000"/>
                <w:szCs w:val="20"/>
              </w:rPr>
            </w:pPr>
            <w:r w:rsidRPr="00E63614">
              <w:rPr>
                <w:color w:val="000000"/>
                <w:szCs w:val="20"/>
              </w:rPr>
              <w:t>LED</w:t>
            </w:r>
          </w:p>
        </w:tc>
        <w:tc>
          <w:tcPr>
            <w:tcW w:w="984" w:type="pct"/>
            <w:tcBorders>
              <w:top w:val="single" w:sz="4" w:space="0" w:color="auto"/>
              <w:left w:val="single" w:sz="4" w:space="0" w:color="auto"/>
              <w:bottom w:val="single" w:sz="4" w:space="0" w:color="auto"/>
              <w:right w:val="single" w:sz="4" w:space="0" w:color="auto"/>
            </w:tcBorders>
          </w:tcPr>
          <w:p w14:paraId="3B997F3F" w14:textId="6804CA2F" w:rsidR="000B6099" w:rsidRPr="00E63614" w:rsidRDefault="000B6099" w:rsidP="000B6099">
            <w:pPr>
              <w:rPr>
                <w:color w:val="000000"/>
                <w:szCs w:val="20"/>
              </w:rPr>
            </w:pPr>
            <w:r w:rsidRPr="00E63614">
              <w:rPr>
                <w:color w:val="000000"/>
                <w:szCs w:val="20"/>
              </w:rPr>
              <w:t>517</w:t>
            </w:r>
          </w:p>
        </w:tc>
        <w:tc>
          <w:tcPr>
            <w:tcW w:w="984" w:type="pct"/>
            <w:tcBorders>
              <w:top w:val="single" w:sz="4" w:space="0" w:color="auto"/>
              <w:left w:val="single" w:sz="4" w:space="0" w:color="auto"/>
              <w:bottom w:val="single" w:sz="4" w:space="0" w:color="auto"/>
              <w:right w:val="single" w:sz="4" w:space="0" w:color="auto"/>
            </w:tcBorders>
          </w:tcPr>
          <w:p w14:paraId="1AD8B935" w14:textId="7F1C3E1F" w:rsidR="000B6099" w:rsidRPr="00E63614" w:rsidRDefault="000B6099" w:rsidP="000B6099">
            <w:pPr>
              <w:rPr>
                <w:color w:val="000000"/>
                <w:szCs w:val="20"/>
              </w:rPr>
            </w:pPr>
            <w:r>
              <w:rPr>
                <w:color w:val="000000"/>
                <w:szCs w:val="20"/>
              </w:rPr>
              <w:t xml:space="preserve"> $1,882.51 </w:t>
            </w:r>
          </w:p>
        </w:tc>
        <w:tc>
          <w:tcPr>
            <w:tcW w:w="928" w:type="pct"/>
            <w:tcBorders>
              <w:top w:val="single" w:sz="4" w:space="0" w:color="auto"/>
              <w:left w:val="single" w:sz="4" w:space="0" w:color="auto"/>
              <w:bottom w:val="single" w:sz="4" w:space="0" w:color="auto"/>
              <w:right w:val="single" w:sz="4" w:space="0" w:color="auto"/>
            </w:tcBorders>
          </w:tcPr>
          <w:p w14:paraId="0745DE27" w14:textId="776E4C2F" w:rsidR="000B6099" w:rsidRPr="00E63614" w:rsidRDefault="000B6099" w:rsidP="000B6099">
            <w:pPr>
              <w:rPr>
                <w:color w:val="000000"/>
                <w:szCs w:val="20"/>
              </w:rPr>
            </w:pPr>
            <w:r>
              <w:rPr>
                <w:color w:val="000000"/>
                <w:szCs w:val="20"/>
              </w:rPr>
              <w:t xml:space="preserve"> $44.00 </w:t>
            </w:r>
          </w:p>
        </w:tc>
        <w:tc>
          <w:tcPr>
            <w:tcW w:w="771" w:type="pct"/>
            <w:tcBorders>
              <w:top w:val="single" w:sz="4" w:space="0" w:color="auto"/>
              <w:left w:val="single" w:sz="4" w:space="0" w:color="auto"/>
              <w:bottom w:val="single" w:sz="4" w:space="0" w:color="auto"/>
              <w:right w:val="single" w:sz="4" w:space="0" w:color="auto"/>
            </w:tcBorders>
          </w:tcPr>
          <w:p w14:paraId="1E6844FA" w14:textId="4EDA4D07" w:rsidR="000B6099" w:rsidRPr="00E63614" w:rsidRDefault="000B6099" w:rsidP="000B6099">
            <w:pPr>
              <w:rPr>
                <w:color w:val="000000"/>
                <w:szCs w:val="20"/>
              </w:rPr>
            </w:pPr>
            <w:r>
              <w:rPr>
                <w:color w:val="000000"/>
                <w:szCs w:val="20"/>
              </w:rPr>
              <w:t xml:space="preserve"> $1,926.51 </w:t>
            </w:r>
          </w:p>
        </w:tc>
      </w:tr>
      <w:tr w:rsidR="000B6099" w14:paraId="651A711A" w14:textId="77777777" w:rsidTr="00E63614">
        <w:tc>
          <w:tcPr>
            <w:tcW w:w="685" w:type="pct"/>
            <w:tcBorders>
              <w:top w:val="single" w:sz="4" w:space="0" w:color="auto"/>
              <w:left w:val="single" w:sz="4" w:space="0" w:color="auto"/>
              <w:bottom w:val="single" w:sz="4" w:space="0" w:color="auto"/>
              <w:right w:val="single" w:sz="4" w:space="0" w:color="auto"/>
            </w:tcBorders>
          </w:tcPr>
          <w:p w14:paraId="085C1038" w14:textId="77777777" w:rsidR="000B6099" w:rsidRPr="00E63614" w:rsidRDefault="000B6099" w:rsidP="000B6099">
            <w:pPr>
              <w:rPr>
                <w:rFonts w:cstheme="minorHAnsi"/>
                <w:color w:val="FF0000"/>
                <w:szCs w:val="20"/>
              </w:rPr>
            </w:pPr>
            <w:r w:rsidRPr="00E63614">
              <w:rPr>
                <w:bCs/>
                <w:color w:val="000000"/>
                <w:szCs w:val="20"/>
              </w:rPr>
              <w:t>LT-19121</w:t>
            </w:r>
          </w:p>
        </w:tc>
        <w:tc>
          <w:tcPr>
            <w:tcW w:w="648" w:type="pct"/>
            <w:tcBorders>
              <w:top w:val="single" w:sz="4" w:space="0" w:color="auto"/>
              <w:left w:val="single" w:sz="4" w:space="0" w:color="auto"/>
              <w:bottom w:val="single" w:sz="4" w:space="0" w:color="auto"/>
              <w:right w:val="single" w:sz="4" w:space="0" w:color="auto"/>
            </w:tcBorders>
          </w:tcPr>
          <w:p w14:paraId="4EE6F023" w14:textId="1F5FD5B6" w:rsidR="000B6099" w:rsidRPr="00E63614" w:rsidRDefault="000B6099" w:rsidP="000B6099">
            <w:pPr>
              <w:rPr>
                <w:rFonts w:cs="Arial"/>
                <w:color w:val="000000"/>
                <w:szCs w:val="20"/>
              </w:rPr>
            </w:pPr>
            <w:r w:rsidRPr="00E63614">
              <w:rPr>
                <w:color w:val="000000"/>
                <w:szCs w:val="20"/>
              </w:rPr>
              <w:t>LED</w:t>
            </w:r>
          </w:p>
        </w:tc>
        <w:tc>
          <w:tcPr>
            <w:tcW w:w="984" w:type="pct"/>
            <w:tcBorders>
              <w:top w:val="single" w:sz="4" w:space="0" w:color="auto"/>
              <w:left w:val="single" w:sz="4" w:space="0" w:color="auto"/>
              <w:bottom w:val="single" w:sz="4" w:space="0" w:color="auto"/>
              <w:right w:val="single" w:sz="4" w:space="0" w:color="auto"/>
            </w:tcBorders>
          </w:tcPr>
          <w:p w14:paraId="204EACB4" w14:textId="1ACD5F1E" w:rsidR="000B6099" w:rsidRPr="00E63614" w:rsidRDefault="000B6099" w:rsidP="000B6099">
            <w:pPr>
              <w:rPr>
                <w:color w:val="000000"/>
                <w:szCs w:val="20"/>
              </w:rPr>
            </w:pPr>
            <w:r w:rsidRPr="00E63614">
              <w:rPr>
                <w:color w:val="000000"/>
                <w:szCs w:val="20"/>
              </w:rPr>
              <w:t>643</w:t>
            </w:r>
          </w:p>
        </w:tc>
        <w:tc>
          <w:tcPr>
            <w:tcW w:w="984" w:type="pct"/>
            <w:tcBorders>
              <w:top w:val="single" w:sz="4" w:space="0" w:color="auto"/>
              <w:left w:val="single" w:sz="4" w:space="0" w:color="auto"/>
              <w:bottom w:val="single" w:sz="4" w:space="0" w:color="auto"/>
              <w:right w:val="single" w:sz="4" w:space="0" w:color="auto"/>
            </w:tcBorders>
          </w:tcPr>
          <w:p w14:paraId="0C97469C" w14:textId="07409C21" w:rsidR="000B6099" w:rsidRPr="00E63614" w:rsidRDefault="000B6099" w:rsidP="000B6099">
            <w:pPr>
              <w:rPr>
                <w:color w:val="000000"/>
                <w:szCs w:val="20"/>
              </w:rPr>
            </w:pPr>
            <w:r>
              <w:rPr>
                <w:color w:val="000000"/>
                <w:szCs w:val="20"/>
              </w:rPr>
              <w:t xml:space="preserve"> $1,986.97 </w:t>
            </w:r>
          </w:p>
        </w:tc>
        <w:tc>
          <w:tcPr>
            <w:tcW w:w="928" w:type="pct"/>
            <w:tcBorders>
              <w:top w:val="single" w:sz="4" w:space="0" w:color="auto"/>
              <w:left w:val="single" w:sz="4" w:space="0" w:color="auto"/>
              <w:bottom w:val="single" w:sz="4" w:space="0" w:color="auto"/>
              <w:right w:val="single" w:sz="4" w:space="0" w:color="auto"/>
            </w:tcBorders>
          </w:tcPr>
          <w:p w14:paraId="227C849F" w14:textId="5930E54A" w:rsidR="000B6099" w:rsidRPr="00E63614" w:rsidRDefault="000B6099" w:rsidP="000B6099">
            <w:pPr>
              <w:rPr>
                <w:color w:val="000000"/>
                <w:szCs w:val="20"/>
              </w:rPr>
            </w:pPr>
            <w:r>
              <w:rPr>
                <w:color w:val="000000"/>
                <w:szCs w:val="20"/>
              </w:rPr>
              <w:t xml:space="preserve"> $44.00 </w:t>
            </w:r>
          </w:p>
        </w:tc>
        <w:tc>
          <w:tcPr>
            <w:tcW w:w="771" w:type="pct"/>
            <w:tcBorders>
              <w:top w:val="single" w:sz="4" w:space="0" w:color="auto"/>
              <w:left w:val="single" w:sz="4" w:space="0" w:color="auto"/>
              <w:bottom w:val="single" w:sz="4" w:space="0" w:color="auto"/>
              <w:right w:val="single" w:sz="4" w:space="0" w:color="auto"/>
            </w:tcBorders>
          </w:tcPr>
          <w:p w14:paraId="1DF89936" w14:textId="7B1231D5" w:rsidR="000B6099" w:rsidRPr="00E63614" w:rsidRDefault="000B6099" w:rsidP="000B6099">
            <w:pPr>
              <w:rPr>
                <w:color w:val="000000"/>
                <w:szCs w:val="20"/>
              </w:rPr>
            </w:pPr>
            <w:r>
              <w:rPr>
                <w:color w:val="000000"/>
                <w:szCs w:val="20"/>
              </w:rPr>
              <w:t xml:space="preserve"> $2,030.97 </w:t>
            </w:r>
          </w:p>
        </w:tc>
      </w:tr>
    </w:tbl>
    <w:p w14:paraId="22EA90E7" w14:textId="057D1081"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2"/>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20905">
        <w:tc>
          <w:tcPr>
            <w:tcW w:w="672"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920905">
        <w:tc>
          <w:tcPr>
            <w:tcW w:w="672"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0AF3F83F" w14:textId="4C5DF69F"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1124"/>
        <w:gridCol w:w="1184"/>
        <w:gridCol w:w="2425"/>
        <w:gridCol w:w="2346"/>
        <w:gridCol w:w="2497"/>
      </w:tblGrid>
      <w:tr w:rsidR="00F474EF" w:rsidRPr="00500C4E" w14:paraId="7122FF83" w14:textId="77777777" w:rsidTr="00F474EF">
        <w:tc>
          <w:tcPr>
            <w:tcW w:w="587" w:type="pct"/>
            <w:vMerge w:val="restart"/>
            <w:shd w:val="clear" w:color="auto" w:fill="D9D9D9" w:themeFill="background1" w:themeFillShade="D9"/>
          </w:tcPr>
          <w:p w14:paraId="1B2725EC" w14:textId="589C410F" w:rsidR="00F474EF" w:rsidRDefault="00F474EF" w:rsidP="00175D14">
            <w:pPr>
              <w:rPr>
                <w:rFonts w:cstheme="minorHAnsi"/>
                <w:b/>
                <w:szCs w:val="20"/>
              </w:rPr>
            </w:pPr>
            <w:r>
              <w:rPr>
                <w:rFonts w:cstheme="minorHAnsi"/>
                <w:b/>
                <w:szCs w:val="20"/>
              </w:rPr>
              <w:t>Measure</w:t>
            </w:r>
          </w:p>
        </w:tc>
        <w:tc>
          <w:tcPr>
            <w:tcW w:w="618" w:type="pct"/>
            <w:vMerge w:val="restart"/>
            <w:shd w:val="clear" w:color="auto" w:fill="D9D9D9" w:themeFill="background1" w:themeFillShade="D9"/>
          </w:tcPr>
          <w:p w14:paraId="51D383F5" w14:textId="5E310F5C" w:rsidR="00F474EF" w:rsidRPr="00DE77D0" w:rsidRDefault="00F474EF" w:rsidP="00175D14">
            <w:pPr>
              <w:rPr>
                <w:rFonts w:cstheme="minorHAnsi"/>
                <w:b/>
                <w:szCs w:val="20"/>
                <w:highlight w:val="yellow"/>
              </w:rPr>
            </w:pPr>
            <w:r>
              <w:rPr>
                <w:rFonts w:cstheme="minorHAnsi"/>
                <w:b/>
                <w:szCs w:val="20"/>
              </w:rPr>
              <w:t>Installation Type</w:t>
            </w:r>
          </w:p>
        </w:tc>
        <w:tc>
          <w:tcPr>
            <w:tcW w:w="1266" w:type="pct"/>
            <w:vMerge w:val="restart"/>
            <w:shd w:val="clear" w:color="auto" w:fill="D9D9D9" w:themeFill="background1" w:themeFillShade="D9"/>
          </w:tcPr>
          <w:p w14:paraId="3A7A2512" w14:textId="77777777" w:rsidR="00F474EF" w:rsidRPr="00DE77D0" w:rsidRDefault="00F474EF" w:rsidP="00175D14">
            <w:pPr>
              <w:rPr>
                <w:rFonts w:cstheme="minorHAnsi"/>
                <w:b/>
                <w:szCs w:val="20"/>
              </w:rPr>
            </w:pPr>
            <w:r>
              <w:rPr>
                <w:rFonts w:cstheme="minorHAnsi"/>
                <w:b/>
                <w:szCs w:val="20"/>
              </w:rPr>
              <w:t>Incremental Measure Cost</w:t>
            </w:r>
          </w:p>
        </w:tc>
        <w:tc>
          <w:tcPr>
            <w:tcW w:w="2529" w:type="pct"/>
            <w:gridSpan w:val="2"/>
            <w:shd w:val="clear" w:color="auto" w:fill="D9D9D9" w:themeFill="background1" w:themeFillShade="D9"/>
          </w:tcPr>
          <w:p w14:paraId="7AECFFEC" w14:textId="77777777" w:rsidR="00F474EF" w:rsidRPr="00DE77D0" w:rsidRDefault="00F474EF" w:rsidP="00175D14">
            <w:pPr>
              <w:rPr>
                <w:rFonts w:cstheme="minorHAnsi"/>
                <w:b/>
                <w:szCs w:val="20"/>
                <w:highlight w:val="yellow"/>
              </w:rPr>
            </w:pPr>
            <w:r>
              <w:rPr>
                <w:rFonts w:cstheme="minorHAnsi"/>
                <w:b/>
                <w:szCs w:val="20"/>
              </w:rPr>
              <w:t>Full Measure Cost</w:t>
            </w:r>
          </w:p>
        </w:tc>
      </w:tr>
      <w:tr w:rsidR="00F474EF" w:rsidRPr="00500C4E" w14:paraId="06496C2D" w14:textId="77777777" w:rsidTr="00F474EF">
        <w:tc>
          <w:tcPr>
            <w:tcW w:w="587" w:type="pct"/>
            <w:vMerge/>
            <w:shd w:val="clear" w:color="auto" w:fill="D9D9D9" w:themeFill="background1" w:themeFillShade="D9"/>
          </w:tcPr>
          <w:p w14:paraId="756DF1A0" w14:textId="77777777" w:rsidR="00F474EF" w:rsidRPr="00DE77D0" w:rsidRDefault="00F474EF" w:rsidP="00175D14">
            <w:pPr>
              <w:rPr>
                <w:rFonts w:cstheme="minorHAnsi"/>
                <w:b/>
                <w:szCs w:val="20"/>
              </w:rPr>
            </w:pPr>
          </w:p>
        </w:tc>
        <w:tc>
          <w:tcPr>
            <w:tcW w:w="618" w:type="pct"/>
            <w:vMerge/>
            <w:shd w:val="clear" w:color="auto" w:fill="D9D9D9" w:themeFill="background1" w:themeFillShade="D9"/>
          </w:tcPr>
          <w:p w14:paraId="66B12B51" w14:textId="47E69EFB" w:rsidR="00F474EF" w:rsidRPr="00DE77D0" w:rsidRDefault="00F474EF" w:rsidP="00175D14">
            <w:pPr>
              <w:rPr>
                <w:rFonts w:cstheme="minorHAnsi"/>
                <w:b/>
                <w:szCs w:val="20"/>
              </w:rPr>
            </w:pPr>
          </w:p>
        </w:tc>
        <w:tc>
          <w:tcPr>
            <w:tcW w:w="1266" w:type="pct"/>
            <w:vMerge/>
            <w:shd w:val="clear" w:color="auto" w:fill="D9D9D9" w:themeFill="background1" w:themeFillShade="D9"/>
          </w:tcPr>
          <w:p w14:paraId="35D79D77" w14:textId="77777777" w:rsidR="00F474EF" w:rsidRPr="00DE77D0" w:rsidRDefault="00F474EF" w:rsidP="00175D14">
            <w:pPr>
              <w:rPr>
                <w:rFonts w:cstheme="minorHAnsi"/>
                <w:b/>
                <w:szCs w:val="20"/>
              </w:rPr>
            </w:pPr>
          </w:p>
        </w:tc>
        <w:tc>
          <w:tcPr>
            <w:tcW w:w="1225" w:type="pct"/>
            <w:shd w:val="clear" w:color="auto" w:fill="F2F2F2" w:themeFill="background1" w:themeFillShade="F2"/>
          </w:tcPr>
          <w:p w14:paraId="2BC0AC4F" w14:textId="77777777" w:rsidR="00F474EF" w:rsidRPr="00DE77D0" w:rsidRDefault="00F474EF"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304" w:type="pct"/>
            <w:shd w:val="clear" w:color="auto" w:fill="F2F2F2" w:themeFill="background1" w:themeFillShade="F2"/>
          </w:tcPr>
          <w:p w14:paraId="199F1085" w14:textId="77777777" w:rsidR="00F474EF" w:rsidRPr="00DE77D0" w:rsidRDefault="00F474EF"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7A7742" w:rsidRPr="00500C4E" w14:paraId="31204A9D" w14:textId="77777777" w:rsidTr="002C594A">
        <w:tc>
          <w:tcPr>
            <w:tcW w:w="587" w:type="pct"/>
            <w:vAlign w:val="center"/>
          </w:tcPr>
          <w:p w14:paraId="20624498" w14:textId="0E04C34F" w:rsidR="007A7742" w:rsidRPr="00920905" w:rsidRDefault="007A7742" w:rsidP="007A7742">
            <w:pPr>
              <w:rPr>
                <w:rFonts w:cstheme="minorHAnsi"/>
                <w:color w:val="FF0000"/>
                <w:szCs w:val="20"/>
              </w:rPr>
            </w:pPr>
            <w:r>
              <w:rPr>
                <w:rFonts w:ascii="Calibri" w:hAnsi="Calibri"/>
                <w:color w:val="000000"/>
                <w:szCs w:val="20"/>
              </w:rPr>
              <w:t>LT-45412</w:t>
            </w:r>
          </w:p>
        </w:tc>
        <w:tc>
          <w:tcPr>
            <w:tcW w:w="618" w:type="pct"/>
          </w:tcPr>
          <w:p w14:paraId="1B8D4FEE" w14:textId="15DB7D4A" w:rsidR="007A7742" w:rsidRPr="008E4150" w:rsidRDefault="007A7742" w:rsidP="007A7742">
            <w:pPr>
              <w:rPr>
                <w:rFonts w:cstheme="minorHAnsi"/>
                <w:szCs w:val="20"/>
              </w:rPr>
            </w:pPr>
            <w:r w:rsidRPr="008E4150">
              <w:rPr>
                <w:rFonts w:cstheme="minorHAnsi"/>
                <w:szCs w:val="20"/>
              </w:rPr>
              <w:t>ROB</w:t>
            </w:r>
          </w:p>
        </w:tc>
        <w:tc>
          <w:tcPr>
            <w:tcW w:w="1266" w:type="pct"/>
          </w:tcPr>
          <w:p w14:paraId="17400ED7" w14:textId="3CE232F6" w:rsidR="007A7742" w:rsidRPr="008E4150" w:rsidRDefault="007A7742" w:rsidP="007A7742">
            <w:pPr>
              <w:rPr>
                <w:rFonts w:cstheme="minorHAnsi"/>
                <w:szCs w:val="20"/>
              </w:rPr>
            </w:pPr>
            <w:r>
              <w:rPr>
                <w:color w:val="000000"/>
                <w:szCs w:val="20"/>
              </w:rPr>
              <w:t xml:space="preserve"> $  276.50 </w:t>
            </w:r>
          </w:p>
        </w:tc>
        <w:tc>
          <w:tcPr>
            <w:tcW w:w="1225" w:type="pct"/>
          </w:tcPr>
          <w:p w14:paraId="0F861C7C" w14:textId="77F3FE5F" w:rsidR="007A7742" w:rsidRPr="008E4150" w:rsidRDefault="007A7742" w:rsidP="007A7742">
            <w:pPr>
              <w:rPr>
                <w:rFonts w:cstheme="minorHAnsi"/>
                <w:szCs w:val="20"/>
              </w:rPr>
            </w:pPr>
            <w:r>
              <w:rPr>
                <w:color w:val="000000"/>
                <w:szCs w:val="20"/>
              </w:rPr>
              <w:t xml:space="preserve"> $  276.50 </w:t>
            </w:r>
          </w:p>
        </w:tc>
        <w:tc>
          <w:tcPr>
            <w:tcW w:w="1304" w:type="pct"/>
          </w:tcPr>
          <w:p w14:paraId="26FF7460" w14:textId="5052CC25" w:rsidR="007A7742" w:rsidRPr="008E4150" w:rsidRDefault="007A7742" w:rsidP="007A7742">
            <w:pPr>
              <w:rPr>
                <w:rFonts w:cstheme="minorHAnsi"/>
                <w:szCs w:val="20"/>
              </w:rPr>
            </w:pPr>
            <w:r>
              <w:rPr>
                <w:rFonts w:cstheme="minorHAnsi"/>
                <w:szCs w:val="20"/>
              </w:rPr>
              <w:t>N/A</w:t>
            </w:r>
          </w:p>
        </w:tc>
      </w:tr>
      <w:tr w:rsidR="007A7742" w:rsidRPr="00500C4E" w14:paraId="64E9A8E4" w14:textId="77777777" w:rsidTr="002C594A">
        <w:tc>
          <w:tcPr>
            <w:tcW w:w="587" w:type="pct"/>
            <w:vAlign w:val="center"/>
          </w:tcPr>
          <w:p w14:paraId="73C0EEF5" w14:textId="18FD1ABB" w:rsidR="007A7742" w:rsidRPr="00920905" w:rsidRDefault="007A7742" w:rsidP="007A7742">
            <w:pPr>
              <w:rPr>
                <w:rFonts w:cstheme="minorHAnsi"/>
                <w:color w:val="FF0000"/>
                <w:szCs w:val="20"/>
              </w:rPr>
            </w:pPr>
            <w:r>
              <w:rPr>
                <w:rFonts w:ascii="Calibri" w:hAnsi="Calibri"/>
                <w:color w:val="000000"/>
                <w:szCs w:val="20"/>
              </w:rPr>
              <w:t>LT-33429</w:t>
            </w:r>
          </w:p>
        </w:tc>
        <w:tc>
          <w:tcPr>
            <w:tcW w:w="618" w:type="pct"/>
          </w:tcPr>
          <w:p w14:paraId="3EDB244E" w14:textId="618D701D" w:rsidR="007A7742" w:rsidRPr="008E4150" w:rsidRDefault="007A7742" w:rsidP="007A7742">
            <w:pPr>
              <w:rPr>
                <w:rFonts w:cstheme="minorHAnsi"/>
                <w:szCs w:val="20"/>
              </w:rPr>
            </w:pPr>
            <w:r w:rsidRPr="008E4150">
              <w:rPr>
                <w:rFonts w:cstheme="minorHAnsi"/>
                <w:szCs w:val="20"/>
              </w:rPr>
              <w:t>ROB</w:t>
            </w:r>
          </w:p>
        </w:tc>
        <w:tc>
          <w:tcPr>
            <w:tcW w:w="1266" w:type="pct"/>
          </w:tcPr>
          <w:p w14:paraId="780C91CF" w14:textId="0FBBEBD8" w:rsidR="007A7742" w:rsidRPr="008E4150" w:rsidRDefault="007A7742" w:rsidP="007A7742">
            <w:pPr>
              <w:rPr>
                <w:rFonts w:cstheme="minorHAnsi"/>
                <w:szCs w:val="20"/>
              </w:rPr>
            </w:pPr>
            <w:r>
              <w:rPr>
                <w:color w:val="000000"/>
                <w:szCs w:val="20"/>
              </w:rPr>
              <w:t xml:space="preserve"> $  400.04 </w:t>
            </w:r>
          </w:p>
        </w:tc>
        <w:tc>
          <w:tcPr>
            <w:tcW w:w="1225" w:type="pct"/>
          </w:tcPr>
          <w:p w14:paraId="1542AB5C" w14:textId="15DBF434" w:rsidR="007A7742" w:rsidRPr="008E4150" w:rsidRDefault="007A7742" w:rsidP="007A7742">
            <w:pPr>
              <w:rPr>
                <w:rFonts w:cstheme="minorHAnsi"/>
                <w:szCs w:val="20"/>
              </w:rPr>
            </w:pPr>
            <w:r>
              <w:rPr>
                <w:color w:val="000000"/>
                <w:szCs w:val="20"/>
              </w:rPr>
              <w:t xml:space="preserve"> $  400.04 </w:t>
            </w:r>
          </w:p>
        </w:tc>
        <w:tc>
          <w:tcPr>
            <w:tcW w:w="1304" w:type="pct"/>
          </w:tcPr>
          <w:p w14:paraId="39B4B752" w14:textId="15D2196B" w:rsidR="007A7742" w:rsidRPr="008E4150" w:rsidRDefault="007A7742" w:rsidP="007A7742">
            <w:pPr>
              <w:rPr>
                <w:rFonts w:cstheme="minorHAnsi"/>
                <w:szCs w:val="20"/>
              </w:rPr>
            </w:pPr>
            <w:r>
              <w:rPr>
                <w:rFonts w:cstheme="minorHAnsi"/>
                <w:szCs w:val="20"/>
              </w:rPr>
              <w:t>N/A</w:t>
            </w:r>
          </w:p>
        </w:tc>
      </w:tr>
      <w:tr w:rsidR="007A7742" w:rsidRPr="00500C4E" w14:paraId="07E1B213" w14:textId="77777777" w:rsidTr="002C594A">
        <w:tc>
          <w:tcPr>
            <w:tcW w:w="587" w:type="pct"/>
            <w:vAlign w:val="center"/>
          </w:tcPr>
          <w:p w14:paraId="6ADB5B9A" w14:textId="40F739CC" w:rsidR="007A7742" w:rsidRDefault="007A7742" w:rsidP="007A7742">
            <w:pPr>
              <w:rPr>
                <w:rFonts w:cstheme="minorHAnsi"/>
                <w:color w:val="FF0000"/>
                <w:szCs w:val="20"/>
              </w:rPr>
            </w:pPr>
            <w:r>
              <w:rPr>
                <w:rFonts w:ascii="Calibri" w:hAnsi="Calibri"/>
                <w:color w:val="000000"/>
                <w:szCs w:val="20"/>
              </w:rPr>
              <w:t>LT-89769</w:t>
            </w:r>
          </w:p>
        </w:tc>
        <w:tc>
          <w:tcPr>
            <w:tcW w:w="618" w:type="pct"/>
          </w:tcPr>
          <w:p w14:paraId="7C5606F9" w14:textId="0A12EC1E" w:rsidR="007A7742" w:rsidRPr="008E4150" w:rsidRDefault="007A7742" w:rsidP="007A7742">
            <w:pPr>
              <w:rPr>
                <w:rFonts w:cstheme="minorHAnsi"/>
                <w:szCs w:val="20"/>
              </w:rPr>
            </w:pPr>
            <w:r w:rsidRPr="008E4150">
              <w:rPr>
                <w:rFonts w:cstheme="minorHAnsi"/>
                <w:szCs w:val="20"/>
              </w:rPr>
              <w:t>ROB</w:t>
            </w:r>
          </w:p>
        </w:tc>
        <w:tc>
          <w:tcPr>
            <w:tcW w:w="1266" w:type="pct"/>
          </w:tcPr>
          <w:p w14:paraId="0B566B2E" w14:textId="1DE5B49E" w:rsidR="007A7742" w:rsidRPr="008E4150" w:rsidRDefault="007A7742" w:rsidP="007A7742">
            <w:pPr>
              <w:rPr>
                <w:rFonts w:cstheme="minorHAnsi"/>
                <w:szCs w:val="20"/>
              </w:rPr>
            </w:pPr>
            <w:r>
              <w:rPr>
                <w:color w:val="000000"/>
                <w:szCs w:val="20"/>
              </w:rPr>
              <w:t xml:space="preserve"> $  346.13 </w:t>
            </w:r>
          </w:p>
        </w:tc>
        <w:tc>
          <w:tcPr>
            <w:tcW w:w="1225" w:type="pct"/>
          </w:tcPr>
          <w:p w14:paraId="0D5A8CC5" w14:textId="3CB7CAF2" w:rsidR="007A7742" w:rsidRPr="008E4150" w:rsidRDefault="007A7742" w:rsidP="007A7742">
            <w:pPr>
              <w:rPr>
                <w:rFonts w:cstheme="minorHAnsi"/>
                <w:szCs w:val="20"/>
              </w:rPr>
            </w:pPr>
            <w:r>
              <w:rPr>
                <w:color w:val="000000"/>
                <w:szCs w:val="20"/>
              </w:rPr>
              <w:t xml:space="preserve"> $  346.13 </w:t>
            </w:r>
          </w:p>
        </w:tc>
        <w:tc>
          <w:tcPr>
            <w:tcW w:w="1304" w:type="pct"/>
          </w:tcPr>
          <w:p w14:paraId="65D718DD" w14:textId="5ACCE91E" w:rsidR="007A7742" w:rsidRPr="008E4150" w:rsidRDefault="007A7742" w:rsidP="007A7742">
            <w:pPr>
              <w:rPr>
                <w:rFonts w:cstheme="minorHAnsi"/>
                <w:szCs w:val="20"/>
              </w:rPr>
            </w:pPr>
            <w:r>
              <w:rPr>
                <w:rFonts w:cstheme="minorHAnsi"/>
                <w:szCs w:val="20"/>
              </w:rPr>
              <w:t>N/A</w:t>
            </w:r>
          </w:p>
        </w:tc>
      </w:tr>
      <w:tr w:rsidR="007A7742" w:rsidRPr="00500C4E" w14:paraId="61D423F4" w14:textId="77777777" w:rsidTr="002C594A">
        <w:tc>
          <w:tcPr>
            <w:tcW w:w="587" w:type="pct"/>
            <w:vAlign w:val="center"/>
          </w:tcPr>
          <w:p w14:paraId="53FF0F97" w14:textId="677113FC" w:rsidR="007A7742" w:rsidRDefault="007A7742" w:rsidP="007A7742">
            <w:pPr>
              <w:rPr>
                <w:rFonts w:cstheme="minorHAnsi"/>
                <w:color w:val="FF0000"/>
                <w:szCs w:val="20"/>
              </w:rPr>
            </w:pPr>
            <w:r>
              <w:rPr>
                <w:rFonts w:ascii="Calibri" w:hAnsi="Calibri"/>
                <w:color w:val="000000"/>
                <w:szCs w:val="20"/>
              </w:rPr>
              <w:t>LT-62170</w:t>
            </w:r>
          </w:p>
        </w:tc>
        <w:tc>
          <w:tcPr>
            <w:tcW w:w="618" w:type="pct"/>
          </w:tcPr>
          <w:p w14:paraId="7B05E766" w14:textId="12F8FDBD" w:rsidR="007A7742" w:rsidRPr="008E4150" w:rsidRDefault="007A7742" w:rsidP="007A7742">
            <w:pPr>
              <w:rPr>
                <w:rFonts w:cstheme="minorHAnsi"/>
                <w:szCs w:val="20"/>
              </w:rPr>
            </w:pPr>
            <w:r w:rsidRPr="008E4150">
              <w:rPr>
                <w:rFonts w:cstheme="minorHAnsi"/>
                <w:szCs w:val="20"/>
              </w:rPr>
              <w:t>ROB</w:t>
            </w:r>
          </w:p>
        </w:tc>
        <w:tc>
          <w:tcPr>
            <w:tcW w:w="1266" w:type="pct"/>
          </w:tcPr>
          <w:p w14:paraId="2C8B2233" w14:textId="6F56B758" w:rsidR="007A7742" w:rsidRPr="008E4150" w:rsidRDefault="007A7742" w:rsidP="007A7742">
            <w:pPr>
              <w:rPr>
                <w:rFonts w:cstheme="minorHAnsi"/>
                <w:szCs w:val="20"/>
              </w:rPr>
            </w:pPr>
            <w:r>
              <w:rPr>
                <w:color w:val="000000"/>
                <w:szCs w:val="20"/>
              </w:rPr>
              <w:t xml:space="preserve"> $  550.83 </w:t>
            </w:r>
          </w:p>
        </w:tc>
        <w:tc>
          <w:tcPr>
            <w:tcW w:w="1225" w:type="pct"/>
          </w:tcPr>
          <w:p w14:paraId="70ABD8F7" w14:textId="4E5531C4" w:rsidR="007A7742" w:rsidRPr="008E4150" w:rsidRDefault="007A7742" w:rsidP="007A7742">
            <w:pPr>
              <w:rPr>
                <w:rFonts w:cstheme="minorHAnsi"/>
                <w:szCs w:val="20"/>
              </w:rPr>
            </w:pPr>
            <w:r>
              <w:rPr>
                <w:color w:val="000000"/>
                <w:szCs w:val="20"/>
              </w:rPr>
              <w:t xml:space="preserve"> $  550.83 </w:t>
            </w:r>
          </w:p>
        </w:tc>
        <w:tc>
          <w:tcPr>
            <w:tcW w:w="1304" w:type="pct"/>
          </w:tcPr>
          <w:p w14:paraId="0BAF5ECA" w14:textId="31BAF361" w:rsidR="007A7742" w:rsidRPr="008E4150" w:rsidRDefault="007A7742" w:rsidP="007A7742">
            <w:pPr>
              <w:rPr>
                <w:rFonts w:cstheme="minorHAnsi"/>
                <w:szCs w:val="20"/>
              </w:rPr>
            </w:pPr>
            <w:r>
              <w:rPr>
                <w:rFonts w:cstheme="minorHAnsi"/>
                <w:szCs w:val="20"/>
              </w:rPr>
              <w:t>N/A</w:t>
            </w:r>
          </w:p>
        </w:tc>
      </w:tr>
      <w:tr w:rsidR="007A7742" w:rsidRPr="00500C4E" w14:paraId="36C190C9" w14:textId="77777777" w:rsidTr="002C594A">
        <w:tc>
          <w:tcPr>
            <w:tcW w:w="587" w:type="pct"/>
            <w:vAlign w:val="center"/>
          </w:tcPr>
          <w:p w14:paraId="1C6BD63D" w14:textId="78189252" w:rsidR="007A7742" w:rsidRDefault="007A7742" w:rsidP="007A7742">
            <w:pPr>
              <w:rPr>
                <w:rFonts w:cstheme="minorHAnsi"/>
                <w:color w:val="FF0000"/>
                <w:szCs w:val="20"/>
              </w:rPr>
            </w:pPr>
            <w:r>
              <w:rPr>
                <w:rFonts w:ascii="Calibri" w:hAnsi="Calibri"/>
                <w:color w:val="000000"/>
                <w:szCs w:val="20"/>
              </w:rPr>
              <w:t>LT-82363</w:t>
            </w:r>
          </w:p>
        </w:tc>
        <w:tc>
          <w:tcPr>
            <w:tcW w:w="618" w:type="pct"/>
          </w:tcPr>
          <w:p w14:paraId="70069F39" w14:textId="752AF008" w:rsidR="007A7742" w:rsidRPr="008E4150" w:rsidRDefault="007A7742" w:rsidP="007A7742">
            <w:pPr>
              <w:rPr>
                <w:rFonts w:cstheme="minorHAnsi"/>
                <w:szCs w:val="20"/>
              </w:rPr>
            </w:pPr>
            <w:r w:rsidRPr="008E4150">
              <w:rPr>
                <w:rFonts w:cstheme="minorHAnsi"/>
                <w:szCs w:val="20"/>
              </w:rPr>
              <w:t>ROB</w:t>
            </w:r>
          </w:p>
        </w:tc>
        <w:tc>
          <w:tcPr>
            <w:tcW w:w="1266" w:type="pct"/>
          </w:tcPr>
          <w:p w14:paraId="49174F55" w14:textId="5F4CBC52" w:rsidR="007A7742" w:rsidRPr="008E4150" w:rsidRDefault="007A7742" w:rsidP="007A7742">
            <w:pPr>
              <w:rPr>
                <w:rFonts w:cstheme="minorHAnsi"/>
                <w:szCs w:val="20"/>
              </w:rPr>
            </w:pPr>
            <w:r>
              <w:rPr>
                <w:color w:val="000000"/>
                <w:szCs w:val="20"/>
              </w:rPr>
              <w:t xml:space="preserve"> $  625.07 </w:t>
            </w:r>
          </w:p>
        </w:tc>
        <w:tc>
          <w:tcPr>
            <w:tcW w:w="1225" w:type="pct"/>
          </w:tcPr>
          <w:p w14:paraId="1E4B5303" w14:textId="6EA0ACD8" w:rsidR="007A7742" w:rsidRPr="008E4150" w:rsidRDefault="007A7742" w:rsidP="007A7742">
            <w:pPr>
              <w:rPr>
                <w:rFonts w:cstheme="minorHAnsi"/>
                <w:szCs w:val="20"/>
              </w:rPr>
            </w:pPr>
            <w:r>
              <w:rPr>
                <w:color w:val="000000"/>
                <w:szCs w:val="20"/>
              </w:rPr>
              <w:t xml:space="preserve"> $  625.07 </w:t>
            </w:r>
          </w:p>
        </w:tc>
        <w:tc>
          <w:tcPr>
            <w:tcW w:w="1304" w:type="pct"/>
          </w:tcPr>
          <w:p w14:paraId="4ABC597B" w14:textId="048817F2" w:rsidR="007A7742" w:rsidRPr="008E4150" w:rsidRDefault="007A7742" w:rsidP="007A7742">
            <w:pPr>
              <w:rPr>
                <w:rFonts w:cstheme="minorHAnsi"/>
                <w:szCs w:val="20"/>
              </w:rPr>
            </w:pPr>
            <w:r>
              <w:rPr>
                <w:rFonts w:cstheme="minorHAnsi"/>
                <w:szCs w:val="20"/>
              </w:rPr>
              <w:t>N/A</w:t>
            </w:r>
          </w:p>
        </w:tc>
      </w:tr>
      <w:tr w:rsidR="007A7742" w:rsidRPr="00500C4E" w14:paraId="5C9F13AC" w14:textId="77777777" w:rsidTr="002C594A">
        <w:tc>
          <w:tcPr>
            <w:tcW w:w="587" w:type="pct"/>
            <w:vAlign w:val="center"/>
          </w:tcPr>
          <w:p w14:paraId="378EB013" w14:textId="61B24395" w:rsidR="007A7742" w:rsidRDefault="007A7742" w:rsidP="007A7742">
            <w:pPr>
              <w:rPr>
                <w:rFonts w:cstheme="minorHAnsi"/>
                <w:color w:val="FF0000"/>
                <w:szCs w:val="20"/>
              </w:rPr>
            </w:pPr>
            <w:r>
              <w:rPr>
                <w:rFonts w:ascii="Calibri" w:hAnsi="Calibri"/>
                <w:color w:val="000000"/>
                <w:szCs w:val="20"/>
              </w:rPr>
              <w:t>LT-59558</w:t>
            </w:r>
          </w:p>
        </w:tc>
        <w:tc>
          <w:tcPr>
            <w:tcW w:w="618" w:type="pct"/>
          </w:tcPr>
          <w:p w14:paraId="78059E78" w14:textId="0B4761D7" w:rsidR="007A7742" w:rsidRPr="008E4150" w:rsidRDefault="007A7742" w:rsidP="007A7742">
            <w:pPr>
              <w:rPr>
                <w:rFonts w:cstheme="minorHAnsi"/>
                <w:szCs w:val="20"/>
              </w:rPr>
            </w:pPr>
            <w:r w:rsidRPr="008E4150">
              <w:rPr>
                <w:rFonts w:cstheme="minorHAnsi"/>
                <w:szCs w:val="20"/>
              </w:rPr>
              <w:t>ROB</w:t>
            </w:r>
          </w:p>
        </w:tc>
        <w:tc>
          <w:tcPr>
            <w:tcW w:w="1266" w:type="pct"/>
          </w:tcPr>
          <w:p w14:paraId="0A9D4C12" w14:textId="6ED8155B" w:rsidR="007A7742" w:rsidRPr="008E4150" w:rsidRDefault="007A7742" w:rsidP="007A7742">
            <w:pPr>
              <w:rPr>
                <w:rFonts w:cstheme="minorHAnsi"/>
                <w:szCs w:val="20"/>
              </w:rPr>
            </w:pPr>
            <w:r>
              <w:rPr>
                <w:color w:val="000000"/>
                <w:szCs w:val="20"/>
              </w:rPr>
              <w:t xml:space="preserve"> $  1,193.86 </w:t>
            </w:r>
          </w:p>
        </w:tc>
        <w:tc>
          <w:tcPr>
            <w:tcW w:w="1225" w:type="pct"/>
          </w:tcPr>
          <w:p w14:paraId="4F7C065C" w14:textId="1E87B979" w:rsidR="007A7742" w:rsidRPr="008E4150" w:rsidRDefault="007A7742" w:rsidP="007A7742">
            <w:pPr>
              <w:rPr>
                <w:rFonts w:cstheme="minorHAnsi"/>
                <w:szCs w:val="20"/>
              </w:rPr>
            </w:pPr>
            <w:r>
              <w:rPr>
                <w:color w:val="000000"/>
                <w:szCs w:val="20"/>
              </w:rPr>
              <w:t xml:space="preserve"> $  1,193.86 </w:t>
            </w:r>
          </w:p>
        </w:tc>
        <w:tc>
          <w:tcPr>
            <w:tcW w:w="1304" w:type="pct"/>
          </w:tcPr>
          <w:p w14:paraId="640CDD9F" w14:textId="3F38F1C9" w:rsidR="007A7742" w:rsidRPr="008E4150" w:rsidRDefault="007A7742" w:rsidP="007A7742">
            <w:pPr>
              <w:rPr>
                <w:rFonts w:cstheme="minorHAnsi"/>
                <w:szCs w:val="20"/>
              </w:rPr>
            </w:pPr>
            <w:r>
              <w:rPr>
                <w:rFonts w:cstheme="minorHAnsi"/>
                <w:szCs w:val="20"/>
              </w:rPr>
              <w:t>N/A</w:t>
            </w:r>
          </w:p>
        </w:tc>
      </w:tr>
      <w:tr w:rsidR="007A7742" w:rsidRPr="00500C4E" w14:paraId="523C84C8" w14:textId="77777777" w:rsidTr="002C594A">
        <w:tc>
          <w:tcPr>
            <w:tcW w:w="587" w:type="pct"/>
            <w:vAlign w:val="center"/>
          </w:tcPr>
          <w:p w14:paraId="412B7937" w14:textId="0ED78545" w:rsidR="007A7742" w:rsidRDefault="007A7742" w:rsidP="007A7742">
            <w:pPr>
              <w:rPr>
                <w:rFonts w:cstheme="minorHAnsi"/>
                <w:color w:val="FF0000"/>
                <w:szCs w:val="20"/>
              </w:rPr>
            </w:pPr>
            <w:r>
              <w:rPr>
                <w:rFonts w:ascii="Calibri" w:hAnsi="Calibri"/>
                <w:color w:val="000000"/>
                <w:szCs w:val="20"/>
              </w:rPr>
              <w:t>LT-65209</w:t>
            </w:r>
          </w:p>
        </w:tc>
        <w:tc>
          <w:tcPr>
            <w:tcW w:w="618" w:type="pct"/>
          </w:tcPr>
          <w:p w14:paraId="3BD60434" w14:textId="4C811D31" w:rsidR="007A7742" w:rsidRPr="008E4150" w:rsidRDefault="007A7742" w:rsidP="007A7742">
            <w:pPr>
              <w:rPr>
                <w:rFonts w:cstheme="minorHAnsi"/>
                <w:szCs w:val="20"/>
              </w:rPr>
            </w:pPr>
            <w:r w:rsidRPr="008E4150">
              <w:rPr>
                <w:rFonts w:cstheme="minorHAnsi"/>
                <w:szCs w:val="20"/>
              </w:rPr>
              <w:t>ROB</w:t>
            </w:r>
          </w:p>
        </w:tc>
        <w:tc>
          <w:tcPr>
            <w:tcW w:w="1266" w:type="pct"/>
          </w:tcPr>
          <w:p w14:paraId="1C6C14D6" w14:textId="56B7E08B" w:rsidR="007A7742" w:rsidRPr="008E4150" w:rsidRDefault="007A7742" w:rsidP="007A7742">
            <w:pPr>
              <w:rPr>
                <w:rFonts w:cstheme="minorHAnsi"/>
                <w:szCs w:val="20"/>
              </w:rPr>
            </w:pPr>
            <w:r>
              <w:rPr>
                <w:color w:val="000000"/>
                <w:szCs w:val="20"/>
              </w:rPr>
              <w:t xml:space="preserve"> $  1,261.99 </w:t>
            </w:r>
          </w:p>
        </w:tc>
        <w:tc>
          <w:tcPr>
            <w:tcW w:w="1225" w:type="pct"/>
          </w:tcPr>
          <w:p w14:paraId="79681654" w14:textId="6C814F91" w:rsidR="007A7742" w:rsidRPr="008E4150" w:rsidRDefault="007A7742" w:rsidP="007A7742">
            <w:pPr>
              <w:rPr>
                <w:rFonts w:cstheme="minorHAnsi"/>
                <w:szCs w:val="20"/>
              </w:rPr>
            </w:pPr>
            <w:r>
              <w:rPr>
                <w:color w:val="000000"/>
                <w:szCs w:val="20"/>
              </w:rPr>
              <w:t xml:space="preserve"> $  1,261.99 </w:t>
            </w:r>
          </w:p>
        </w:tc>
        <w:tc>
          <w:tcPr>
            <w:tcW w:w="1304" w:type="pct"/>
          </w:tcPr>
          <w:p w14:paraId="292D8463" w14:textId="376D6C0E" w:rsidR="007A7742" w:rsidRPr="008E4150" w:rsidRDefault="007A7742" w:rsidP="007A7742">
            <w:pPr>
              <w:rPr>
                <w:rFonts w:cstheme="minorHAnsi"/>
                <w:szCs w:val="20"/>
              </w:rPr>
            </w:pPr>
            <w:r>
              <w:rPr>
                <w:rFonts w:cstheme="minorHAnsi"/>
                <w:szCs w:val="20"/>
              </w:rPr>
              <w:t>N/A</w:t>
            </w:r>
          </w:p>
        </w:tc>
      </w:tr>
      <w:tr w:rsidR="007A7742" w:rsidRPr="00500C4E" w14:paraId="7B71CE92" w14:textId="77777777" w:rsidTr="002C594A">
        <w:tc>
          <w:tcPr>
            <w:tcW w:w="587" w:type="pct"/>
            <w:vAlign w:val="center"/>
          </w:tcPr>
          <w:p w14:paraId="3299F79F" w14:textId="7D206F3F" w:rsidR="007A7742" w:rsidRDefault="007A7742" w:rsidP="007A7742">
            <w:pPr>
              <w:rPr>
                <w:rFonts w:cstheme="minorHAnsi"/>
                <w:color w:val="FF0000"/>
                <w:szCs w:val="20"/>
              </w:rPr>
            </w:pPr>
            <w:r>
              <w:rPr>
                <w:rFonts w:ascii="Calibri" w:hAnsi="Calibri"/>
                <w:color w:val="000000"/>
                <w:szCs w:val="20"/>
              </w:rPr>
              <w:t>LT-28370</w:t>
            </w:r>
          </w:p>
        </w:tc>
        <w:tc>
          <w:tcPr>
            <w:tcW w:w="618" w:type="pct"/>
          </w:tcPr>
          <w:p w14:paraId="57BD6082" w14:textId="1049C176" w:rsidR="007A7742" w:rsidRPr="008E4150" w:rsidRDefault="007A7742" w:rsidP="007A7742">
            <w:pPr>
              <w:rPr>
                <w:rFonts w:cstheme="minorHAnsi"/>
                <w:szCs w:val="20"/>
              </w:rPr>
            </w:pPr>
            <w:r w:rsidRPr="008E4150">
              <w:rPr>
                <w:rFonts w:cstheme="minorHAnsi"/>
                <w:szCs w:val="20"/>
              </w:rPr>
              <w:t>ROB</w:t>
            </w:r>
          </w:p>
        </w:tc>
        <w:tc>
          <w:tcPr>
            <w:tcW w:w="1266" w:type="pct"/>
          </w:tcPr>
          <w:p w14:paraId="172C3B96" w14:textId="09DF63E2" w:rsidR="007A7742" w:rsidRPr="008E4150" w:rsidRDefault="007A7742" w:rsidP="007A7742">
            <w:pPr>
              <w:rPr>
                <w:rFonts w:cstheme="minorHAnsi"/>
                <w:szCs w:val="20"/>
              </w:rPr>
            </w:pPr>
            <w:r>
              <w:rPr>
                <w:color w:val="000000"/>
                <w:szCs w:val="20"/>
              </w:rPr>
              <w:t xml:space="preserve"> $  1,366.45 </w:t>
            </w:r>
          </w:p>
        </w:tc>
        <w:tc>
          <w:tcPr>
            <w:tcW w:w="1225" w:type="pct"/>
          </w:tcPr>
          <w:p w14:paraId="16F6B399" w14:textId="70934A77" w:rsidR="007A7742" w:rsidRPr="008E4150" w:rsidRDefault="007A7742" w:rsidP="007A7742">
            <w:pPr>
              <w:rPr>
                <w:rFonts w:cstheme="minorHAnsi"/>
                <w:szCs w:val="20"/>
              </w:rPr>
            </w:pPr>
            <w:r>
              <w:rPr>
                <w:color w:val="000000"/>
                <w:szCs w:val="20"/>
              </w:rPr>
              <w:t xml:space="preserve"> $  1,366.45 </w:t>
            </w:r>
          </w:p>
        </w:tc>
        <w:tc>
          <w:tcPr>
            <w:tcW w:w="1304" w:type="pct"/>
          </w:tcPr>
          <w:p w14:paraId="1154C0B6" w14:textId="5FC8B3FC" w:rsidR="007A7742" w:rsidRPr="008E4150" w:rsidRDefault="007A7742" w:rsidP="007A7742">
            <w:pPr>
              <w:rPr>
                <w:rFonts w:cstheme="minorHAnsi"/>
                <w:szCs w:val="20"/>
              </w:rPr>
            </w:pPr>
            <w:r>
              <w:rPr>
                <w:rFonts w:cstheme="minorHAnsi"/>
                <w:szCs w:val="20"/>
              </w:rPr>
              <w:t>N/A</w:t>
            </w:r>
          </w:p>
        </w:tc>
      </w:tr>
      <w:tr w:rsidR="007A7742" w:rsidRPr="00500C4E" w14:paraId="21D5F81C" w14:textId="77777777" w:rsidTr="002C594A">
        <w:tc>
          <w:tcPr>
            <w:tcW w:w="587" w:type="pct"/>
            <w:vAlign w:val="center"/>
          </w:tcPr>
          <w:p w14:paraId="58A58213" w14:textId="6058B327" w:rsidR="007A7742" w:rsidRDefault="007A7742" w:rsidP="007A7742">
            <w:pPr>
              <w:rPr>
                <w:rFonts w:cstheme="minorHAnsi"/>
                <w:color w:val="FF0000"/>
                <w:szCs w:val="20"/>
              </w:rPr>
            </w:pPr>
            <w:r>
              <w:rPr>
                <w:rFonts w:ascii="Calibri" w:hAnsi="Calibri"/>
                <w:color w:val="000000"/>
                <w:szCs w:val="20"/>
              </w:rPr>
              <w:t>LT-71476</w:t>
            </w:r>
          </w:p>
        </w:tc>
        <w:tc>
          <w:tcPr>
            <w:tcW w:w="618" w:type="pct"/>
          </w:tcPr>
          <w:p w14:paraId="607BF728" w14:textId="788F8B7A" w:rsidR="007A7742" w:rsidRPr="008E4150" w:rsidRDefault="007A7742" w:rsidP="007A7742">
            <w:pPr>
              <w:rPr>
                <w:rFonts w:cstheme="minorHAnsi"/>
                <w:szCs w:val="20"/>
              </w:rPr>
            </w:pPr>
            <w:r w:rsidRPr="008E4150">
              <w:rPr>
                <w:rFonts w:cstheme="minorHAnsi"/>
                <w:szCs w:val="20"/>
              </w:rPr>
              <w:t>ROB</w:t>
            </w:r>
          </w:p>
        </w:tc>
        <w:tc>
          <w:tcPr>
            <w:tcW w:w="1266" w:type="pct"/>
          </w:tcPr>
          <w:p w14:paraId="0EC594B9" w14:textId="6EFB0AF3" w:rsidR="007A7742" w:rsidRPr="008E4150" w:rsidRDefault="007A7742" w:rsidP="007A7742">
            <w:pPr>
              <w:rPr>
                <w:rFonts w:cstheme="minorHAnsi"/>
                <w:szCs w:val="20"/>
              </w:rPr>
            </w:pPr>
            <w:r>
              <w:rPr>
                <w:color w:val="000000"/>
                <w:szCs w:val="20"/>
              </w:rPr>
              <w:t xml:space="preserve"> $  236.28 </w:t>
            </w:r>
          </w:p>
        </w:tc>
        <w:tc>
          <w:tcPr>
            <w:tcW w:w="1225" w:type="pct"/>
          </w:tcPr>
          <w:p w14:paraId="4CE732DB" w14:textId="420C33D7" w:rsidR="007A7742" w:rsidRPr="008E4150" w:rsidRDefault="007A7742" w:rsidP="007A7742">
            <w:pPr>
              <w:rPr>
                <w:rFonts w:cstheme="minorHAnsi"/>
                <w:szCs w:val="20"/>
              </w:rPr>
            </w:pPr>
            <w:r>
              <w:rPr>
                <w:color w:val="000000"/>
                <w:szCs w:val="20"/>
              </w:rPr>
              <w:t xml:space="preserve"> $  236.28 </w:t>
            </w:r>
          </w:p>
        </w:tc>
        <w:tc>
          <w:tcPr>
            <w:tcW w:w="1304" w:type="pct"/>
          </w:tcPr>
          <w:p w14:paraId="5C96D77F" w14:textId="1634635F" w:rsidR="007A7742" w:rsidRPr="008E4150" w:rsidRDefault="007A7742" w:rsidP="007A7742">
            <w:pPr>
              <w:rPr>
                <w:rFonts w:cstheme="minorHAnsi"/>
                <w:szCs w:val="20"/>
              </w:rPr>
            </w:pPr>
            <w:r>
              <w:rPr>
                <w:rFonts w:cstheme="minorHAnsi"/>
                <w:szCs w:val="20"/>
              </w:rPr>
              <w:t>N/A</w:t>
            </w:r>
          </w:p>
        </w:tc>
      </w:tr>
      <w:tr w:rsidR="007A7742" w:rsidRPr="00500C4E" w14:paraId="6CD3DB47" w14:textId="77777777" w:rsidTr="002C594A">
        <w:tc>
          <w:tcPr>
            <w:tcW w:w="587" w:type="pct"/>
            <w:vAlign w:val="center"/>
          </w:tcPr>
          <w:p w14:paraId="40538AEB" w14:textId="45DDD554" w:rsidR="007A7742" w:rsidRDefault="007A7742" w:rsidP="007A7742">
            <w:pPr>
              <w:rPr>
                <w:rFonts w:cstheme="minorHAnsi"/>
                <w:color w:val="FF0000"/>
                <w:szCs w:val="20"/>
              </w:rPr>
            </w:pPr>
            <w:r>
              <w:rPr>
                <w:rFonts w:ascii="Calibri" w:hAnsi="Calibri"/>
                <w:color w:val="000000"/>
                <w:szCs w:val="20"/>
              </w:rPr>
              <w:t>LT-27397</w:t>
            </w:r>
          </w:p>
        </w:tc>
        <w:tc>
          <w:tcPr>
            <w:tcW w:w="618" w:type="pct"/>
          </w:tcPr>
          <w:p w14:paraId="60052858" w14:textId="35E6CFB1" w:rsidR="007A7742" w:rsidRPr="008E4150" w:rsidRDefault="007A7742" w:rsidP="007A7742">
            <w:pPr>
              <w:rPr>
                <w:rFonts w:cstheme="minorHAnsi"/>
                <w:szCs w:val="20"/>
              </w:rPr>
            </w:pPr>
            <w:r w:rsidRPr="008E4150">
              <w:rPr>
                <w:rFonts w:cstheme="minorHAnsi"/>
                <w:szCs w:val="20"/>
              </w:rPr>
              <w:t>ROB</w:t>
            </w:r>
          </w:p>
        </w:tc>
        <w:tc>
          <w:tcPr>
            <w:tcW w:w="1266" w:type="pct"/>
          </w:tcPr>
          <w:p w14:paraId="40E9A30B" w14:textId="6F910858" w:rsidR="007A7742" w:rsidRPr="008E4150" w:rsidRDefault="007A7742" w:rsidP="007A7742">
            <w:pPr>
              <w:rPr>
                <w:rFonts w:cstheme="minorHAnsi"/>
                <w:szCs w:val="20"/>
              </w:rPr>
            </w:pPr>
            <w:r>
              <w:rPr>
                <w:color w:val="000000"/>
                <w:szCs w:val="20"/>
              </w:rPr>
              <w:t xml:space="preserve"> $  209.80 </w:t>
            </w:r>
          </w:p>
        </w:tc>
        <w:tc>
          <w:tcPr>
            <w:tcW w:w="1225" w:type="pct"/>
          </w:tcPr>
          <w:p w14:paraId="5E20A620" w14:textId="76F1CA98" w:rsidR="007A7742" w:rsidRPr="008E4150" w:rsidRDefault="007A7742" w:rsidP="007A7742">
            <w:pPr>
              <w:rPr>
                <w:rFonts w:cstheme="minorHAnsi"/>
                <w:szCs w:val="20"/>
              </w:rPr>
            </w:pPr>
            <w:r>
              <w:rPr>
                <w:color w:val="000000"/>
                <w:szCs w:val="20"/>
              </w:rPr>
              <w:t xml:space="preserve"> $  209.80 </w:t>
            </w:r>
          </w:p>
        </w:tc>
        <w:tc>
          <w:tcPr>
            <w:tcW w:w="1304" w:type="pct"/>
          </w:tcPr>
          <w:p w14:paraId="2591FE41" w14:textId="63497E6D" w:rsidR="007A7742" w:rsidRPr="008E4150" w:rsidRDefault="007A7742" w:rsidP="007A7742">
            <w:pPr>
              <w:rPr>
                <w:rFonts w:cstheme="minorHAnsi"/>
                <w:szCs w:val="20"/>
              </w:rPr>
            </w:pPr>
            <w:r>
              <w:rPr>
                <w:rFonts w:cstheme="minorHAnsi"/>
                <w:szCs w:val="20"/>
              </w:rPr>
              <w:t>N/A</w:t>
            </w:r>
          </w:p>
        </w:tc>
      </w:tr>
      <w:tr w:rsidR="007A7742" w:rsidRPr="00500C4E" w14:paraId="4C2E5B31" w14:textId="77777777" w:rsidTr="002C594A">
        <w:tc>
          <w:tcPr>
            <w:tcW w:w="587" w:type="pct"/>
            <w:vAlign w:val="center"/>
          </w:tcPr>
          <w:p w14:paraId="02FCFB78" w14:textId="6A4DE283" w:rsidR="007A7742" w:rsidRDefault="007A7742" w:rsidP="007A7742">
            <w:pPr>
              <w:rPr>
                <w:rFonts w:cstheme="minorHAnsi"/>
                <w:color w:val="FF0000"/>
                <w:szCs w:val="20"/>
              </w:rPr>
            </w:pPr>
            <w:r>
              <w:rPr>
                <w:rFonts w:ascii="Calibri" w:hAnsi="Calibri"/>
                <w:color w:val="000000"/>
                <w:szCs w:val="20"/>
              </w:rPr>
              <w:t>LT-73969</w:t>
            </w:r>
          </w:p>
        </w:tc>
        <w:tc>
          <w:tcPr>
            <w:tcW w:w="618" w:type="pct"/>
          </w:tcPr>
          <w:p w14:paraId="3E47D022" w14:textId="72BA8341" w:rsidR="007A7742" w:rsidRPr="008E4150" w:rsidRDefault="007A7742" w:rsidP="007A7742">
            <w:pPr>
              <w:rPr>
                <w:rFonts w:cstheme="minorHAnsi"/>
                <w:szCs w:val="20"/>
              </w:rPr>
            </w:pPr>
            <w:r w:rsidRPr="008E4150">
              <w:rPr>
                <w:rFonts w:cstheme="minorHAnsi"/>
                <w:szCs w:val="20"/>
              </w:rPr>
              <w:t>ROB</w:t>
            </w:r>
          </w:p>
        </w:tc>
        <w:tc>
          <w:tcPr>
            <w:tcW w:w="1266" w:type="pct"/>
          </w:tcPr>
          <w:p w14:paraId="64088244" w14:textId="027FBA75" w:rsidR="007A7742" w:rsidRPr="008E4150" w:rsidRDefault="007A7742" w:rsidP="007A7742">
            <w:pPr>
              <w:rPr>
                <w:rFonts w:cstheme="minorHAnsi"/>
                <w:szCs w:val="20"/>
              </w:rPr>
            </w:pPr>
            <w:r>
              <w:rPr>
                <w:color w:val="000000"/>
                <w:szCs w:val="20"/>
              </w:rPr>
              <w:t xml:space="preserve"> $  399.42 </w:t>
            </w:r>
          </w:p>
        </w:tc>
        <w:tc>
          <w:tcPr>
            <w:tcW w:w="1225" w:type="pct"/>
          </w:tcPr>
          <w:p w14:paraId="357A5A59" w14:textId="7BE6B835" w:rsidR="007A7742" w:rsidRPr="008E4150" w:rsidRDefault="007A7742" w:rsidP="007A7742">
            <w:pPr>
              <w:rPr>
                <w:rFonts w:cstheme="minorHAnsi"/>
                <w:szCs w:val="20"/>
              </w:rPr>
            </w:pPr>
            <w:r>
              <w:rPr>
                <w:color w:val="000000"/>
                <w:szCs w:val="20"/>
              </w:rPr>
              <w:t xml:space="preserve"> $  399.42 </w:t>
            </w:r>
          </w:p>
        </w:tc>
        <w:tc>
          <w:tcPr>
            <w:tcW w:w="1304" w:type="pct"/>
          </w:tcPr>
          <w:p w14:paraId="31E8D489" w14:textId="7122BA68" w:rsidR="007A7742" w:rsidRPr="008E4150" w:rsidRDefault="007A7742" w:rsidP="007A7742">
            <w:pPr>
              <w:rPr>
                <w:rFonts w:cstheme="minorHAnsi"/>
                <w:szCs w:val="20"/>
              </w:rPr>
            </w:pPr>
            <w:r>
              <w:rPr>
                <w:rFonts w:cstheme="minorHAnsi"/>
                <w:szCs w:val="20"/>
              </w:rPr>
              <w:t>N/A</w:t>
            </w:r>
          </w:p>
        </w:tc>
      </w:tr>
      <w:tr w:rsidR="007A7742" w:rsidRPr="00500C4E" w14:paraId="6F8D4FAA" w14:textId="77777777" w:rsidTr="002C594A">
        <w:tc>
          <w:tcPr>
            <w:tcW w:w="587" w:type="pct"/>
            <w:vAlign w:val="center"/>
          </w:tcPr>
          <w:p w14:paraId="14B15F03" w14:textId="48F7A41D" w:rsidR="007A7742" w:rsidRDefault="007A7742" w:rsidP="007A7742">
            <w:pPr>
              <w:rPr>
                <w:rFonts w:cstheme="minorHAnsi"/>
                <w:color w:val="FF0000"/>
                <w:szCs w:val="20"/>
              </w:rPr>
            </w:pPr>
            <w:r>
              <w:rPr>
                <w:rFonts w:ascii="Calibri" w:hAnsi="Calibri"/>
                <w:color w:val="000000"/>
                <w:szCs w:val="20"/>
              </w:rPr>
              <w:t>LT-25659</w:t>
            </w:r>
          </w:p>
        </w:tc>
        <w:tc>
          <w:tcPr>
            <w:tcW w:w="618" w:type="pct"/>
          </w:tcPr>
          <w:p w14:paraId="7396C2E3" w14:textId="784A392A" w:rsidR="007A7742" w:rsidRPr="008E4150" w:rsidRDefault="007A7742" w:rsidP="007A7742">
            <w:pPr>
              <w:rPr>
                <w:rFonts w:cstheme="minorHAnsi"/>
                <w:szCs w:val="20"/>
              </w:rPr>
            </w:pPr>
            <w:r w:rsidRPr="008E4150">
              <w:rPr>
                <w:rFonts w:cstheme="minorHAnsi"/>
                <w:szCs w:val="20"/>
              </w:rPr>
              <w:t>ROB</w:t>
            </w:r>
          </w:p>
        </w:tc>
        <w:tc>
          <w:tcPr>
            <w:tcW w:w="1266" w:type="pct"/>
          </w:tcPr>
          <w:p w14:paraId="79BF85A2" w14:textId="6EB93231" w:rsidR="007A7742" w:rsidRPr="008E4150" w:rsidRDefault="007A7742" w:rsidP="007A7742">
            <w:pPr>
              <w:rPr>
                <w:rFonts w:cstheme="minorHAnsi"/>
                <w:szCs w:val="20"/>
              </w:rPr>
            </w:pPr>
            <w:r>
              <w:rPr>
                <w:color w:val="000000"/>
                <w:szCs w:val="20"/>
              </w:rPr>
              <w:t xml:space="preserve"> $  273.79 </w:t>
            </w:r>
          </w:p>
        </w:tc>
        <w:tc>
          <w:tcPr>
            <w:tcW w:w="1225" w:type="pct"/>
          </w:tcPr>
          <w:p w14:paraId="43768BC4" w14:textId="6D5D577C" w:rsidR="007A7742" w:rsidRPr="008E4150" w:rsidRDefault="007A7742" w:rsidP="007A7742">
            <w:pPr>
              <w:rPr>
                <w:rFonts w:cstheme="minorHAnsi"/>
                <w:szCs w:val="20"/>
              </w:rPr>
            </w:pPr>
            <w:r>
              <w:rPr>
                <w:color w:val="000000"/>
                <w:szCs w:val="20"/>
              </w:rPr>
              <w:t xml:space="preserve"> $  273.79 </w:t>
            </w:r>
          </w:p>
        </w:tc>
        <w:tc>
          <w:tcPr>
            <w:tcW w:w="1304" w:type="pct"/>
          </w:tcPr>
          <w:p w14:paraId="35DCB80B" w14:textId="54CA893D" w:rsidR="007A7742" w:rsidRPr="008E4150" w:rsidRDefault="007A7742" w:rsidP="007A7742">
            <w:pPr>
              <w:rPr>
                <w:rFonts w:cstheme="minorHAnsi"/>
                <w:szCs w:val="20"/>
              </w:rPr>
            </w:pPr>
            <w:r>
              <w:rPr>
                <w:rFonts w:cstheme="minorHAnsi"/>
                <w:szCs w:val="20"/>
              </w:rPr>
              <w:t>N/A</w:t>
            </w:r>
          </w:p>
        </w:tc>
      </w:tr>
      <w:tr w:rsidR="007A7742" w:rsidRPr="00500C4E" w14:paraId="3255B47B" w14:textId="77777777" w:rsidTr="002C594A">
        <w:tc>
          <w:tcPr>
            <w:tcW w:w="587" w:type="pct"/>
            <w:vAlign w:val="center"/>
          </w:tcPr>
          <w:p w14:paraId="30FA628D" w14:textId="5F5FD549" w:rsidR="007A7742" w:rsidRDefault="007A7742" w:rsidP="007A7742">
            <w:pPr>
              <w:rPr>
                <w:rFonts w:cstheme="minorHAnsi"/>
                <w:color w:val="FF0000"/>
                <w:szCs w:val="20"/>
              </w:rPr>
            </w:pPr>
            <w:r>
              <w:rPr>
                <w:rFonts w:ascii="Calibri" w:hAnsi="Calibri"/>
                <w:color w:val="000000"/>
                <w:szCs w:val="20"/>
              </w:rPr>
              <w:t>LT-89014</w:t>
            </w:r>
          </w:p>
        </w:tc>
        <w:tc>
          <w:tcPr>
            <w:tcW w:w="618" w:type="pct"/>
          </w:tcPr>
          <w:p w14:paraId="10A37824" w14:textId="527FF778" w:rsidR="007A7742" w:rsidRPr="008E4150" w:rsidRDefault="007A7742" w:rsidP="007A7742">
            <w:pPr>
              <w:rPr>
                <w:rFonts w:cstheme="minorHAnsi"/>
                <w:szCs w:val="20"/>
              </w:rPr>
            </w:pPr>
            <w:r w:rsidRPr="008E4150">
              <w:rPr>
                <w:rFonts w:cstheme="minorHAnsi"/>
                <w:szCs w:val="20"/>
              </w:rPr>
              <w:t>ROB</w:t>
            </w:r>
          </w:p>
        </w:tc>
        <w:tc>
          <w:tcPr>
            <w:tcW w:w="1266" w:type="pct"/>
          </w:tcPr>
          <w:p w14:paraId="6A44CA67" w14:textId="05A3D74A" w:rsidR="007A7742" w:rsidRPr="008E4150" w:rsidRDefault="007A7742" w:rsidP="007A7742">
            <w:pPr>
              <w:rPr>
                <w:rFonts w:cstheme="minorHAnsi"/>
                <w:szCs w:val="20"/>
              </w:rPr>
            </w:pPr>
            <w:r>
              <w:rPr>
                <w:color w:val="000000"/>
                <w:szCs w:val="20"/>
              </w:rPr>
              <w:t xml:space="preserve"> $  450.85 </w:t>
            </w:r>
          </w:p>
        </w:tc>
        <w:tc>
          <w:tcPr>
            <w:tcW w:w="1225" w:type="pct"/>
          </w:tcPr>
          <w:p w14:paraId="6C15BCA3" w14:textId="47D7838F" w:rsidR="007A7742" w:rsidRPr="008E4150" w:rsidRDefault="007A7742" w:rsidP="007A7742">
            <w:pPr>
              <w:rPr>
                <w:rFonts w:cstheme="minorHAnsi"/>
                <w:szCs w:val="20"/>
              </w:rPr>
            </w:pPr>
            <w:r>
              <w:rPr>
                <w:color w:val="000000"/>
                <w:szCs w:val="20"/>
              </w:rPr>
              <w:t xml:space="preserve"> $  450.85 </w:t>
            </w:r>
          </w:p>
        </w:tc>
        <w:tc>
          <w:tcPr>
            <w:tcW w:w="1304" w:type="pct"/>
          </w:tcPr>
          <w:p w14:paraId="18F2B6A6" w14:textId="4D8043C7" w:rsidR="007A7742" w:rsidRPr="008E4150" w:rsidRDefault="007A7742" w:rsidP="007A7742">
            <w:pPr>
              <w:rPr>
                <w:rFonts w:cstheme="minorHAnsi"/>
                <w:szCs w:val="20"/>
              </w:rPr>
            </w:pPr>
            <w:r>
              <w:rPr>
                <w:rFonts w:cstheme="minorHAnsi"/>
                <w:szCs w:val="20"/>
              </w:rPr>
              <w:t>N/A</w:t>
            </w:r>
          </w:p>
        </w:tc>
      </w:tr>
      <w:tr w:rsidR="007A7742" w:rsidRPr="00500C4E" w14:paraId="33F7D27E" w14:textId="77777777" w:rsidTr="002C594A">
        <w:tc>
          <w:tcPr>
            <w:tcW w:w="587" w:type="pct"/>
            <w:vAlign w:val="center"/>
          </w:tcPr>
          <w:p w14:paraId="4276EA7D" w14:textId="7A8628CF" w:rsidR="007A7742" w:rsidRDefault="007A7742" w:rsidP="007A7742">
            <w:pPr>
              <w:rPr>
                <w:rFonts w:cstheme="minorHAnsi"/>
                <w:color w:val="FF0000"/>
                <w:szCs w:val="20"/>
              </w:rPr>
            </w:pPr>
            <w:r>
              <w:rPr>
                <w:rFonts w:ascii="Calibri" w:hAnsi="Calibri"/>
                <w:color w:val="000000"/>
                <w:szCs w:val="20"/>
              </w:rPr>
              <w:t>LT-62026</w:t>
            </w:r>
          </w:p>
        </w:tc>
        <w:tc>
          <w:tcPr>
            <w:tcW w:w="618" w:type="pct"/>
          </w:tcPr>
          <w:p w14:paraId="670E8BC8" w14:textId="12459023" w:rsidR="007A7742" w:rsidRPr="008E4150" w:rsidRDefault="007A7742" w:rsidP="007A7742">
            <w:pPr>
              <w:rPr>
                <w:rFonts w:cstheme="minorHAnsi"/>
                <w:szCs w:val="20"/>
              </w:rPr>
            </w:pPr>
            <w:r w:rsidRPr="008E4150">
              <w:rPr>
                <w:rFonts w:cstheme="minorHAnsi"/>
                <w:szCs w:val="20"/>
              </w:rPr>
              <w:t>ROB</w:t>
            </w:r>
          </w:p>
        </w:tc>
        <w:tc>
          <w:tcPr>
            <w:tcW w:w="1266" w:type="pct"/>
          </w:tcPr>
          <w:p w14:paraId="341577B6" w14:textId="5A931B00" w:rsidR="007A7742" w:rsidRPr="008E4150" w:rsidRDefault="007A7742" w:rsidP="007A7742">
            <w:pPr>
              <w:rPr>
                <w:rFonts w:cstheme="minorHAnsi"/>
                <w:szCs w:val="20"/>
              </w:rPr>
            </w:pPr>
            <w:r>
              <w:rPr>
                <w:color w:val="000000"/>
                <w:szCs w:val="20"/>
              </w:rPr>
              <w:t xml:space="preserve"> $  662.28 </w:t>
            </w:r>
          </w:p>
        </w:tc>
        <w:tc>
          <w:tcPr>
            <w:tcW w:w="1225" w:type="pct"/>
          </w:tcPr>
          <w:p w14:paraId="369E44DA" w14:textId="36D2F6E1" w:rsidR="007A7742" w:rsidRPr="008E4150" w:rsidRDefault="007A7742" w:rsidP="007A7742">
            <w:pPr>
              <w:rPr>
                <w:rFonts w:cstheme="minorHAnsi"/>
                <w:szCs w:val="20"/>
              </w:rPr>
            </w:pPr>
            <w:r>
              <w:rPr>
                <w:color w:val="000000"/>
                <w:szCs w:val="20"/>
              </w:rPr>
              <w:t xml:space="preserve"> $  662.28 </w:t>
            </w:r>
          </w:p>
        </w:tc>
        <w:tc>
          <w:tcPr>
            <w:tcW w:w="1304" w:type="pct"/>
          </w:tcPr>
          <w:p w14:paraId="70C440D3" w14:textId="37C9A9FA" w:rsidR="007A7742" w:rsidRPr="008E4150" w:rsidRDefault="007A7742" w:rsidP="007A7742">
            <w:pPr>
              <w:rPr>
                <w:rFonts w:cstheme="minorHAnsi"/>
                <w:szCs w:val="20"/>
              </w:rPr>
            </w:pPr>
            <w:r>
              <w:rPr>
                <w:rFonts w:cstheme="minorHAnsi"/>
                <w:szCs w:val="20"/>
              </w:rPr>
              <w:t>N/A</w:t>
            </w:r>
          </w:p>
        </w:tc>
      </w:tr>
      <w:tr w:rsidR="007A7742" w:rsidRPr="00500C4E" w14:paraId="210A5168" w14:textId="77777777" w:rsidTr="002C594A">
        <w:tc>
          <w:tcPr>
            <w:tcW w:w="587" w:type="pct"/>
            <w:vAlign w:val="center"/>
          </w:tcPr>
          <w:p w14:paraId="2C4D67F6" w14:textId="07D87E7F" w:rsidR="007A7742" w:rsidRDefault="007A7742" w:rsidP="007A7742">
            <w:pPr>
              <w:rPr>
                <w:rFonts w:cstheme="minorHAnsi"/>
                <w:color w:val="FF0000"/>
                <w:szCs w:val="20"/>
              </w:rPr>
            </w:pPr>
            <w:r>
              <w:rPr>
                <w:rFonts w:ascii="Calibri" w:hAnsi="Calibri"/>
                <w:color w:val="000000"/>
                <w:szCs w:val="20"/>
              </w:rPr>
              <w:t>LT-24181</w:t>
            </w:r>
          </w:p>
        </w:tc>
        <w:tc>
          <w:tcPr>
            <w:tcW w:w="618" w:type="pct"/>
          </w:tcPr>
          <w:p w14:paraId="309A1685" w14:textId="11B74484" w:rsidR="007A7742" w:rsidRPr="008E4150" w:rsidRDefault="007A7742" w:rsidP="007A7742">
            <w:pPr>
              <w:rPr>
                <w:rFonts w:cstheme="minorHAnsi"/>
                <w:szCs w:val="20"/>
              </w:rPr>
            </w:pPr>
            <w:r w:rsidRPr="008E4150">
              <w:rPr>
                <w:rFonts w:cstheme="minorHAnsi"/>
                <w:szCs w:val="20"/>
              </w:rPr>
              <w:t>ROB</w:t>
            </w:r>
          </w:p>
        </w:tc>
        <w:tc>
          <w:tcPr>
            <w:tcW w:w="1266" w:type="pct"/>
          </w:tcPr>
          <w:p w14:paraId="225EB11A" w14:textId="37C18497" w:rsidR="007A7742" w:rsidRPr="008E4150" w:rsidRDefault="007A7742" w:rsidP="007A7742">
            <w:pPr>
              <w:rPr>
                <w:rFonts w:cstheme="minorHAnsi"/>
                <w:szCs w:val="20"/>
              </w:rPr>
            </w:pPr>
            <w:r>
              <w:rPr>
                <w:color w:val="000000"/>
                <w:szCs w:val="20"/>
              </w:rPr>
              <w:t xml:space="preserve"> $  388.21 </w:t>
            </w:r>
          </w:p>
        </w:tc>
        <w:tc>
          <w:tcPr>
            <w:tcW w:w="1225" w:type="pct"/>
          </w:tcPr>
          <w:p w14:paraId="25BD028C" w14:textId="58BFE00C" w:rsidR="007A7742" w:rsidRPr="008E4150" w:rsidRDefault="007A7742" w:rsidP="007A7742">
            <w:pPr>
              <w:rPr>
                <w:rFonts w:cstheme="minorHAnsi"/>
                <w:szCs w:val="20"/>
              </w:rPr>
            </w:pPr>
            <w:r>
              <w:rPr>
                <w:color w:val="000000"/>
                <w:szCs w:val="20"/>
              </w:rPr>
              <w:t xml:space="preserve"> $  388.21 </w:t>
            </w:r>
          </w:p>
        </w:tc>
        <w:tc>
          <w:tcPr>
            <w:tcW w:w="1304" w:type="pct"/>
          </w:tcPr>
          <w:p w14:paraId="5F176F01" w14:textId="14C6908B" w:rsidR="007A7742" w:rsidRPr="008E4150" w:rsidRDefault="007A7742" w:rsidP="007A7742">
            <w:pPr>
              <w:rPr>
                <w:rFonts w:cstheme="minorHAnsi"/>
                <w:szCs w:val="20"/>
              </w:rPr>
            </w:pPr>
            <w:r>
              <w:rPr>
                <w:rFonts w:cstheme="minorHAnsi"/>
                <w:szCs w:val="20"/>
              </w:rPr>
              <w:t>N/A</w:t>
            </w:r>
          </w:p>
        </w:tc>
      </w:tr>
      <w:tr w:rsidR="007A7742" w:rsidRPr="00500C4E" w14:paraId="5392D103" w14:textId="77777777" w:rsidTr="002C594A">
        <w:tc>
          <w:tcPr>
            <w:tcW w:w="587" w:type="pct"/>
            <w:vAlign w:val="center"/>
          </w:tcPr>
          <w:p w14:paraId="6981649E" w14:textId="177973D4" w:rsidR="007A7742" w:rsidRDefault="007A7742" w:rsidP="007A7742">
            <w:pPr>
              <w:rPr>
                <w:rFonts w:cstheme="minorHAnsi"/>
                <w:color w:val="FF0000"/>
                <w:szCs w:val="20"/>
              </w:rPr>
            </w:pPr>
            <w:r>
              <w:rPr>
                <w:rFonts w:ascii="Calibri" w:hAnsi="Calibri"/>
                <w:color w:val="000000"/>
                <w:szCs w:val="20"/>
              </w:rPr>
              <w:t>LT-55256</w:t>
            </w:r>
          </w:p>
        </w:tc>
        <w:tc>
          <w:tcPr>
            <w:tcW w:w="618" w:type="pct"/>
          </w:tcPr>
          <w:p w14:paraId="23FDED84" w14:textId="3ECC3F77" w:rsidR="007A7742" w:rsidRPr="008E4150" w:rsidRDefault="007A7742" w:rsidP="007A7742">
            <w:pPr>
              <w:rPr>
                <w:rFonts w:cstheme="minorHAnsi"/>
                <w:szCs w:val="20"/>
              </w:rPr>
            </w:pPr>
            <w:r w:rsidRPr="008E4150">
              <w:rPr>
                <w:rFonts w:cstheme="minorHAnsi"/>
                <w:szCs w:val="20"/>
              </w:rPr>
              <w:t>ROB</w:t>
            </w:r>
          </w:p>
        </w:tc>
        <w:tc>
          <w:tcPr>
            <w:tcW w:w="1266" w:type="pct"/>
          </w:tcPr>
          <w:p w14:paraId="5F8DABCE" w14:textId="4C6CD16B" w:rsidR="007A7742" w:rsidRPr="008E4150" w:rsidRDefault="007A7742" w:rsidP="007A7742">
            <w:pPr>
              <w:rPr>
                <w:rFonts w:cstheme="minorHAnsi"/>
                <w:szCs w:val="20"/>
              </w:rPr>
            </w:pPr>
            <w:r>
              <w:rPr>
                <w:color w:val="000000"/>
                <w:szCs w:val="20"/>
              </w:rPr>
              <w:t xml:space="preserve"> $  866.46 </w:t>
            </w:r>
          </w:p>
        </w:tc>
        <w:tc>
          <w:tcPr>
            <w:tcW w:w="1225" w:type="pct"/>
          </w:tcPr>
          <w:p w14:paraId="5904E948" w14:textId="0317E001" w:rsidR="007A7742" w:rsidRPr="008E4150" w:rsidRDefault="007A7742" w:rsidP="007A7742">
            <w:pPr>
              <w:rPr>
                <w:rFonts w:cstheme="minorHAnsi"/>
                <w:szCs w:val="20"/>
              </w:rPr>
            </w:pPr>
            <w:r>
              <w:rPr>
                <w:color w:val="000000"/>
                <w:szCs w:val="20"/>
              </w:rPr>
              <w:t xml:space="preserve"> $  866.46 </w:t>
            </w:r>
          </w:p>
        </w:tc>
        <w:tc>
          <w:tcPr>
            <w:tcW w:w="1304" w:type="pct"/>
          </w:tcPr>
          <w:p w14:paraId="2C765B21" w14:textId="02E818E8" w:rsidR="007A7742" w:rsidRPr="008E4150" w:rsidRDefault="007A7742" w:rsidP="007A7742">
            <w:pPr>
              <w:rPr>
                <w:rFonts w:cstheme="minorHAnsi"/>
                <w:szCs w:val="20"/>
              </w:rPr>
            </w:pPr>
            <w:r>
              <w:rPr>
                <w:rFonts w:cstheme="minorHAnsi"/>
                <w:szCs w:val="20"/>
              </w:rPr>
              <w:t>N/A</w:t>
            </w:r>
          </w:p>
        </w:tc>
      </w:tr>
      <w:tr w:rsidR="007A7742" w:rsidRPr="00500C4E" w14:paraId="664B936D" w14:textId="77777777" w:rsidTr="002C594A">
        <w:tc>
          <w:tcPr>
            <w:tcW w:w="587" w:type="pct"/>
            <w:vAlign w:val="center"/>
          </w:tcPr>
          <w:p w14:paraId="4B7C52B7" w14:textId="295D4D81" w:rsidR="007A7742" w:rsidRDefault="007A7742" w:rsidP="007A7742">
            <w:pPr>
              <w:rPr>
                <w:rFonts w:cstheme="minorHAnsi"/>
                <w:color w:val="FF0000"/>
                <w:szCs w:val="20"/>
              </w:rPr>
            </w:pPr>
            <w:r>
              <w:rPr>
                <w:rFonts w:ascii="Calibri" w:hAnsi="Calibri"/>
                <w:color w:val="000000"/>
                <w:szCs w:val="20"/>
              </w:rPr>
              <w:t>LT-30938</w:t>
            </w:r>
          </w:p>
        </w:tc>
        <w:tc>
          <w:tcPr>
            <w:tcW w:w="618" w:type="pct"/>
          </w:tcPr>
          <w:p w14:paraId="7B7E0FDE" w14:textId="3CAB84F5" w:rsidR="007A7742" w:rsidRPr="008E4150" w:rsidRDefault="007A7742" w:rsidP="007A7742">
            <w:pPr>
              <w:rPr>
                <w:rFonts w:cstheme="minorHAnsi"/>
                <w:szCs w:val="20"/>
              </w:rPr>
            </w:pPr>
            <w:r w:rsidRPr="008E4150">
              <w:rPr>
                <w:rFonts w:cstheme="minorHAnsi"/>
                <w:szCs w:val="20"/>
              </w:rPr>
              <w:t>ROB</w:t>
            </w:r>
          </w:p>
        </w:tc>
        <w:tc>
          <w:tcPr>
            <w:tcW w:w="1266" w:type="pct"/>
          </w:tcPr>
          <w:p w14:paraId="2E33AC3D" w14:textId="12AB8425" w:rsidR="007A7742" w:rsidRPr="008E4150" w:rsidRDefault="007A7742" w:rsidP="007A7742">
            <w:pPr>
              <w:rPr>
                <w:rFonts w:cstheme="minorHAnsi"/>
                <w:szCs w:val="20"/>
              </w:rPr>
            </w:pPr>
            <w:r>
              <w:rPr>
                <w:color w:val="000000"/>
                <w:szCs w:val="20"/>
              </w:rPr>
              <w:t xml:space="preserve"> $  866.46 </w:t>
            </w:r>
          </w:p>
        </w:tc>
        <w:tc>
          <w:tcPr>
            <w:tcW w:w="1225" w:type="pct"/>
          </w:tcPr>
          <w:p w14:paraId="0F636BEA" w14:textId="69F8407E" w:rsidR="007A7742" w:rsidRPr="008E4150" w:rsidRDefault="007A7742" w:rsidP="007A7742">
            <w:pPr>
              <w:rPr>
                <w:rFonts w:cstheme="minorHAnsi"/>
                <w:szCs w:val="20"/>
              </w:rPr>
            </w:pPr>
            <w:r>
              <w:rPr>
                <w:color w:val="000000"/>
                <w:szCs w:val="20"/>
              </w:rPr>
              <w:t xml:space="preserve"> $  866.46 </w:t>
            </w:r>
          </w:p>
        </w:tc>
        <w:tc>
          <w:tcPr>
            <w:tcW w:w="1304" w:type="pct"/>
          </w:tcPr>
          <w:p w14:paraId="742FBBFB" w14:textId="67833D1A" w:rsidR="007A7742" w:rsidRPr="008E4150" w:rsidRDefault="007A7742" w:rsidP="007A7742">
            <w:pPr>
              <w:rPr>
                <w:rFonts w:cstheme="minorHAnsi"/>
                <w:szCs w:val="20"/>
              </w:rPr>
            </w:pPr>
            <w:r>
              <w:rPr>
                <w:rFonts w:cstheme="minorHAnsi"/>
                <w:szCs w:val="20"/>
              </w:rPr>
              <w:t>N/A</w:t>
            </w:r>
          </w:p>
        </w:tc>
      </w:tr>
      <w:tr w:rsidR="007A7742" w:rsidRPr="00500C4E" w14:paraId="6D5241C5" w14:textId="77777777" w:rsidTr="002C594A">
        <w:tc>
          <w:tcPr>
            <w:tcW w:w="587" w:type="pct"/>
            <w:vAlign w:val="center"/>
          </w:tcPr>
          <w:p w14:paraId="58B7FF57" w14:textId="7B731E42" w:rsidR="007A7742" w:rsidRDefault="007A7742" w:rsidP="007A7742">
            <w:pPr>
              <w:rPr>
                <w:rFonts w:cstheme="minorHAnsi"/>
                <w:color w:val="FF0000"/>
                <w:szCs w:val="20"/>
              </w:rPr>
            </w:pPr>
            <w:r>
              <w:rPr>
                <w:rFonts w:ascii="Calibri" w:hAnsi="Calibri"/>
                <w:color w:val="000000"/>
                <w:szCs w:val="20"/>
              </w:rPr>
              <w:t>LT-56180</w:t>
            </w:r>
          </w:p>
        </w:tc>
        <w:tc>
          <w:tcPr>
            <w:tcW w:w="618" w:type="pct"/>
          </w:tcPr>
          <w:p w14:paraId="25CB9475" w14:textId="1B1884D8" w:rsidR="007A7742" w:rsidRPr="008E4150" w:rsidRDefault="007A7742" w:rsidP="007A7742">
            <w:pPr>
              <w:rPr>
                <w:rFonts w:cstheme="minorHAnsi"/>
                <w:szCs w:val="20"/>
              </w:rPr>
            </w:pPr>
            <w:r w:rsidRPr="008E4150">
              <w:rPr>
                <w:rFonts w:cstheme="minorHAnsi"/>
                <w:szCs w:val="20"/>
              </w:rPr>
              <w:t>ROB</w:t>
            </w:r>
          </w:p>
        </w:tc>
        <w:tc>
          <w:tcPr>
            <w:tcW w:w="1266" w:type="pct"/>
          </w:tcPr>
          <w:p w14:paraId="0E0B1CE8" w14:textId="1AA37E4C" w:rsidR="007A7742" w:rsidRPr="008E4150" w:rsidRDefault="007A7742" w:rsidP="007A7742">
            <w:pPr>
              <w:rPr>
                <w:rFonts w:cstheme="minorHAnsi"/>
                <w:szCs w:val="20"/>
              </w:rPr>
            </w:pPr>
            <w:r>
              <w:rPr>
                <w:color w:val="000000"/>
                <w:szCs w:val="20"/>
              </w:rPr>
              <w:t xml:space="preserve"> $  1,111.71 </w:t>
            </w:r>
          </w:p>
        </w:tc>
        <w:tc>
          <w:tcPr>
            <w:tcW w:w="1225" w:type="pct"/>
          </w:tcPr>
          <w:p w14:paraId="5B609FEF" w14:textId="27399FAF" w:rsidR="007A7742" w:rsidRPr="008E4150" w:rsidRDefault="007A7742" w:rsidP="007A7742">
            <w:pPr>
              <w:rPr>
                <w:rFonts w:cstheme="minorHAnsi"/>
                <w:szCs w:val="20"/>
              </w:rPr>
            </w:pPr>
            <w:r>
              <w:rPr>
                <w:color w:val="000000"/>
                <w:szCs w:val="20"/>
              </w:rPr>
              <w:t xml:space="preserve"> $  1,111.71 </w:t>
            </w:r>
          </w:p>
        </w:tc>
        <w:tc>
          <w:tcPr>
            <w:tcW w:w="1304" w:type="pct"/>
          </w:tcPr>
          <w:p w14:paraId="24E481BF" w14:textId="3815A7FB" w:rsidR="007A7742" w:rsidRPr="008E4150" w:rsidRDefault="007A7742" w:rsidP="007A7742">
            <w:pPr>
              <w:rPr>
                <w:rFonts w:cstheme="minorHAnsi"/>
                <w:szCs w:val="20"/>
              </w:rPr>
            </w:pPr>
            <w:r>
              <w:rPr>
                <w:rFonts w:cstheme="minorHAnsi"/>
                <w:szCs w:val="20"/>
              </w:rPr>
              <w:t>N/A</w:t>
            </w:r>
          </w:p>
        </w:tc>
      </w:tr>
      <w:tr w:rsidR="007A7742" w:rsidRPr="00500C4E" w14:paraId="6F4BCC98" w14:textId="77777777" w:rsidTr="002C594A">
        <w:tc>
          <w:tcPr>
            <w:tcW w:w="587" w:type="pct"/>
            <w:vAlign w:val="center"/>
          </w:tcPr>
          <w:p w14:paraId="088E811E" w14:textId="0A5CC65C" w:rsidR="007A7742" w:rsidRDefault="007A7742" w:rsidP="007A7742">
            <w:pPr>
              <w:rPr>
                <w:rFonts w:cstheme="minorHAnsi"/>
                <w:color w:val="FF0000"/>
                <w:szCs w:val="20"/>
              </w:rPr>
            </w:pPr>
            <w:r>
              <w:rPr>
                <w:rFonts w:ascii="Calibri" w:hAnsi="Calibri"/>
                <w:color w:val="000000"/>
                <w:szCs w:val="20"/>
              </w:rPr>
              <w:t>LT-19782</w:t>
            </w:r>
          </w:p>
        </w:tc>
        <w:tc>
          <w:tcPr>
            <w:tcW w:w="618" w:type="pct"/>
          </w:tcPr>
          <w:p w14:paraId="5DFC0110" w14:textId="16AD2425" w:rsidR="007A7742" w:rsidRPr="008E4150" w:rsidRDefault="007A7742" w:rsidP="007A7742">
            <w:pPr>
              <w:rPr>
                <w:rFonts w:cstheme="minorHAnsi"/>
                <w:szCs w:val="20"/>
              </w:rPr>
            </w:pPr>
            <w:r w:rsidRPr="008E4150">
              <w:rPr>
                <w:rFonts w:cstheme="minorHAnsi"/>
                <w:szCs w:val="20"/>
              </w:rPr>
              <w:t>ROB</w:t>
            </w:r>
          </w:p>
        </w:tc>
        <w:tc>
          <w:tcPr>
            <w:tcW w:w="1266" w:type="pct"/>
          </w:tcPr>
          <w:p w14:paraId="27C1A040" w14:textId="167AE753" w:rsidR="007A7742" w:rsidRPr="008E4150" w:rsidRDefault="007A7742" w:rsidP="007A7742">
            <w:pPr>
              <w:rPr>
                <w:rFonts w:cstheme="minorHAnsi"/>
                <w:szCs w:val="20"/>
              </w:rPr>
            </w:pPr>
            <w:r>
              <w:rPr>
                <w:color w:val="000000"/>
                <w:szCs w:val="20"/>
              </w:rPr>
              <w:t xml:space="preserve"> $  1,157.13 </w:t>
            </w:r>
          </w:p>
        </w:tc>
        <w:tc>
          <w:tcPr>
            <w:tcW w:w="1225" w:type="pct"/>
          </w:tcPr>
          <w:p w14:paraId="4A2D7E22" w14:textId="697A940E" w:rsidR="007A7742" w:rsidRPr="008E4150" w:rsidRDefault="007A7742" w:rsidP="007A7742">
            <w:pPr>
              <w:rPr>
                <w:rFonts w:cstheme="minorHAnsi"/>
                <w:szCs w:val="20"/>
              </w:rPr>
            </w:pPr>
            <w:r>
              <w:rPr>
                <w:color w:val="000000"/>
                <w:szCs w:val="20"/>
              </w:rPr>
              <w:t xml:space="preserve"> $  1,157.13 </w:t>
            </w:r>
          </w:p>
        </w:tc>
        <w:tc>
          <w:tcPr>
            <w:tcW w:w="1304" w:type="pct"/>
          </w:tcPr>
          <w:p w14:paraId="4E4CB1BF" w14:textId="690E7A17" w:rsidR="007A7742" w:rsidRPr="008E4150" w:rsidRDefault="007A7742" w:rsidP="007A7742">
            <w:pPr>
              <w:rPr>
                <w:rFonts w:cstheme="minorHAnsi"/>
                <w:szCs w:val="20"/>
              </w:rPr>
            </w:pPr>
            <w:r>
              <w:rPr>
                <w:rFonts w:cstheme="minorHAnsi"/>
                <w:szCs w:val="20"/>
              </w:rPr>
              <w:t>N/A</w:t>
            </w:r>
          </w:p>
        </w:tc>
      </w:tr>
      <w:tr w:rsidR="007A7742" w:rsidRPr="00500C4E" w14:paraId="50C89E11" w14:textId="77777777" w:rsidTr="002C594A">
        <w:tc>
          <w:tcPr>
            <w:tcW w:w="587" w:type="pct"/>
            <w:vAlign w:val="center"/>
          </w:tcPr>
          <w:p w14:paraId="33EF2869" w14:textId="24327EFB" w:rsidR="007A7742" w:rsidRDefault="007A7742" w:rsidP="007A7742">
            <w:pPr>
              <w:rPr>
                <w:rFonts w:cstheme="minorHAnsi"/>
                <w:color w:val="FF0000"/>
                <w:szCs w:val="20"/>
              </w:rPr>
            </w:pPr>
            <w:r>
              <w:rPr>
                <w:rFonts w:ascii="Calibri" w:hAnsi="Calibri"/>
                <w:bCs/>
                <w:color w:val="000000"/>
                <w:szCs w:val="20"/>
              </w:rPr>
              <w:t>LT-19121</w:t>
            </w:r>
          </w:p>
        </w:tc>
        <w:tc>
          <w:tcPr>
            <w:tcW w:w="618" w:type="pct"/>
          </w:tcPr>
          <w:p w14:paraId="78EE0388" w14:textId="0B505279" w:rsidR="007A7742" w:rsidRPr="008E4150" w:rsidRDefault="007A7742" w:rsidP="007A7742">
            <w:pPr>
              <w:rPr>
                <w:rFonts w:cstheme="minorHAnsi"/>
                <w:szCs w:val="20"/>
              </w:rPr>
            </w:pPr>
            <w:r w:rsidRPr="008E4150">
              <w:rPr>
                <w:rFonts w:cstheme="minorHAnsi"/>
                <w:szCs w:val="20"/>
              </w:rPr>
              <w:t>ROB</w:t>
            </w:r>
          </w:p>
        </w:tc>
        <w:tc>
          <w:tcPr>
            <w:tcW w:w="1266" w:type="pct"/>
          </w:tcPr>
          <w:p w14:paraId="5E0A6BDF" w14:textId="0E2AB0AB" w:rsidR="007A7742" w:rsidRPr="008E4150" w:rsidRDefault="007A7742" w:rsidP="007A7742">
            <w:pPr>
              <w:rPr>
                <w:rFonts w:cstheme="minorHAnsi"/>
                <w:szCs w:val="20"/>
              </w:rPr>
            </w:pPr>
            <w:r>
              <w:rPr>
                <w:color w:val="000000"/>
                <w:szCs w:val="20"/>
              </w:rPr>
              <w:t xml:space="preserve"> $  1,261.58 </w:t>
            </w:r>
          </w:p>
        </w:tc>
        <w:tc>
          <w:tcPr>
            <w:tcW w:w="1225" w:type="pct"/>
          </w:tcPr>
          <w:p w14:paraId="50D92067" w14:textId="1A15AA6E" w:rsidR="007A7742" w:rsidRPr="008E4150" w:rsidRDefault="007A7742" w:rsidP="007A7742">
            <w:pPr>
              <w:rPr>
                <w:rFonts w:cstheme="minorHAnsi"/>
                <w:szCs w:val="20"/>
              </w:rPr>
            </w:pPr>
            <w:r>
              <w:rPr>
                <w:color w:val="000000"/>
                <w:szCs w:val="20"/>
              </w:rPr>
              <w:t xml:space="preserve"> $  1,261.58 </w:t>
            </w:r>
          </w:p>
        </w:tc>
        <w:tc>
          <w:tcPr>
            <w:tcW w:w="1304" w:type="pct"/>
          </w:tcPr>
          <w:p w14:paraId="34BCF9D1" w14:textId="1D8035F6" w:rsidR="007A7742" w:rsidRPr="008E4150" w:rsidRDefault="007A7742" w:rsidP="007A7742">
            <w:pPr>
              <w:rPr>
                <w:rFonts w:cstheme="minorHAnsi"/>
                <w:szCs w:val="20"/>
              </w:rPr>
            </w:pPr>
            <w:r>
              <w:rPr>
                <w:rFonts w:cstheme="minorHAnsi"/>
                <w:szCs w:val="20"/>
              </w:rPr>
              <w:t>N/A</w:t>
            </w:r>
          </w:p>
        </w:tc>
      </w:tr>
    </w:tbl>
    <w:p w14:paraId="37E9FBDB" w14:textId="754E7BBE" w:rsidR="00E16609" w:rsidRPr="00920905" w:rsidRDefault="00E16609">
      <w:pPr>
        <w:rPr>
          <w:rFonts w:cstheme="minorHAnsi"/>
          <w:sz w:val="20"/>
          <w:szCs w:val="20"/>
        </w:rPr>
      </w:pPr>
      <w:bookmarkStart w:id="23" w:name="_Toc214003099"/>
      <w:r w:rsidRPr="00920905">
        <w:rPr>
          <w:rFonts w:cstheme="minorHAnsi"/>
          <w:sz w:val="20"/>
          <w:szCs w:val="20"/>
        </w:rPr>
        <w:br w:type="page"/>
      </w:r>
    </w:p>
    <w:bookmarkEnd w:id="23"/>
    <w:p w14:paraId="266FC965" w14:textId="77777777" w:rsidR="00E16609" w:rsidRDefault="00E16609" w:rsidP="00E16609">
      <w:pPr>
        <w:pStyle w:val="Heading1"/>
        <w:rPr>
          <w:rFonts w:cstheme="minorHAnsi"/>
        </w:rPr>
      </w:pPr>
      <w:r w:rsidRPr="00500C4E">
        <w:rPr>
          <w:rFonts w:cstheme="minorHAnsi"/>
        </w:rPr>
        <w:lastRenderedPageBreak/>
        <w:t>Attachments</w:t>
      </w:r>
    </w:p>
    <w:p w14:paraId="2E1E2501" w14:textId="76565AD2" w:rsidR="007B3CA3" w:rsidRDefault="00596A34" w:rsidP="00F22014">
      <w:pPr>
        <w:pStyle w:val="ListParagraph"/>
        <w:numPr>
          <w:ilvl w:val="0"/>
          <w:numId w:val="44"/>
        </w:numPr>
      </w:pPr>
      <w:r>
        <w:t>A</w:t>
      </w:r>
      <w:r w:rsidR="00F22014">
        <w:t>1 SCE17LG114.1 – Calculation Template_Final.xlsm</w:t>
      </w:r>
    </w:p>
    <w:p w14:paraId="34C4391F" w14:textId="0AE6B7FA" w:rsidR="00F22014" w:rsidRDefault="00596A34" w:rsidP="00F22014">
      <w:pPr>
        <w:pStyle w:val="ListParagraph"/>
        <w:numPr>
          <w:ilvl w:val="0"/>
          <w:numId w:val="44"/>
        </w:numPr>
      </w:pPr>
      <w:r>
        <w:t>A</w:t>
      </w:r>
      <w:r w:rsidR="00F22014">
        <w:t>2 WED 1030am NGraeber.pdf</w:t>
      </w:r>
    </w:p>
    <w:p w14:paraId="6E3A8478" w14:textId="6847723E" w:rsidR="00F22014" w:rsidRDefault="00596A34" w:rsidP="00F22014">
      <w:pPr>
        <w:pStyle w:val="ListParagraph"/>
        <w:numPr>
          <w:ilvl w:val="0"/>
          <w:numId w:val="44"/>
        </w:numPr>
      </w:pPr>
      <w:r>
        <w:t>A</w:t>
      </w:r>
      <w:r w:rsidR="00F22014">
        <w:t xml:space="preserve">3 </w:t>
      </w:r>
      <w:r w:rsidR="00F22014" w:rsidRPr="0049036D">
        <w:t>ET11SCE1220_21_LED</w:t>
      </w:r>
      <w:r w:rsidR="00F22014">
        <w:t xml:space="preserve"> </w:t>
      </w:r>
      <w:proofErr w:type="spellStart"/>
      <w:r w:rsidR="00F22014">
        <w:t>Coldcase</w:t>
      </w:r>
      <w:proofErr w:type="spellEnd"/>
      <w:r w:rsidR="00F22014">
        <w:t xml:space="preserve"> Exterior Lighting.pdf</w:t>
      </w:r>
    </w:p>
    <w:p w14:paraId="75DB56BB" w14:textId="6167FE24" w:rsidR="00F22014" w:rsidRDefault="00596A34" w:rsidP="00F22014">
      <w:pPr>
        <w:pStyle w:val="ListParagraph"/>
        <w:numPr>
          <w:ilvl w:val="0"/>
          <w:numId w:val="44"/>
        </w:numPr>
      </w:pPr>
      <w:r>
        <w:t>A</w:t>
      </w:r>
      <w:r w:rsidR="00F22014">
        <w:t>4 Comparable Light Estimate.xlsx</w:t>
      </w:r>
    </w:p>
    <w:p w14:paraId="3934D779" w14:textId="2F773EA8" w:rsidR="00F22014" w:rsidRDefault="00596A34" w:rsidP="00F22014">
      <w:pPr>
        <w:pStyle w:val="ListParagraph"/>
        <w:numPr>
          <w:ilvl w:val="0"/>
          <w:numId w:val="44"/>
        </w:numPr>
      </w:pPr>
      <w:r>
        <w:t>A</w:t>
      </w:r>
      <w:r w:rsidR="0045667D">
        <w:t>5 Back</w:t>
      </w:r>
      <w:r w:rsidR="00F22014">
        <w:t>up Calcs.xlsx</w:t>
      </w:r>
    </w:p>
    <w:p w14:paraId="3F1159B7" w14:textId="0E815AF4" w:rsidR="00F22014" w:rsidRDefault="00596A34" w:rsidP="00F22014">
      <w:pPr>
        <w:pStyle w:val="ListParagraph"/>
        <w:numPr>
          <w:ilvl w:val="0"/>
          <w:numId w:val="44"/>
        </w:numPr>
      </w:pPr>
      <w:r>
        <w:t xml:space="preserve">A6 </w:t>
      </w:r>
      <w:r w:rsidR="00F22014">
        <w:t>SCE17LG114.1 Costs.xlsx</w:t>
      </w:r>
    </w:p>
    <w:p w14:paraId="0DD6CFBB" w14:textId="00E82BBE" w:rsidR="00F22014" w:rsidRPr="00F22014" w:rsidRDefault="00596A34" w:rsidP="00E40CF9">
      <w:pPr>
        <w:pStyle w:val="ListParagraph"/>
        <w:numPr>
          <w:ilvl w:val="0"/>
          <w:numId w:val="44"/>
        </w:numPr>
      </w:pPr>
      <w:r>
        <w:t xml:space="preserve">A7 </w:t>
      </w:r>
      <w:r w:rsidR="00F22014" w:rsidRPr="00897649">
        <w:t>2017ExteriorLEDFixturesDisposition-Revised2June2017-FINAL</w:t>
      </w:r>
    </w:p>
    <w:p w14:paraId="4300E814" w14:textId="77777777" w:rsidR="00A500D6" w:rsidRPr="00500C4E" w:rsidRDefault="00A500D6" w:rsidP="00E16609">
      <w:pPr>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p w14:paraId="1C784EE5" w14:textId="29EECE60" w:rsidR="00736C1A" w:rsidRPr="00736C1A" w:rsidRDefault="00736C1A">
      <w:r w:rsidRPr="00736C1A">
        <w:t xml:space="preserve"> </w:t>
      </w:r>
      <w:r w:rsidR="00122D82">
        <w:object w:dxaOrig="1513" w:dyaOrig="985" w14:anchorId="7907ACC3">
          <v:shape id="_x0000_i1028" type="#_x0000_t75" style="width:75.6pt;height:49.2pt" o:ole="">
            <v:imagedata r:id="rId18" o:title=""/>
          </v:shape>
          <o:OLEObject Type="Embed" ProgID="Excel.Sheet.12" ShapeID="_x0000_i1028" DrawAspect="Icon" ObjectID="_1561443461" r:id="rId19"/>
        </w:object>
      </w:r>
    </w:p>
    <w:p w14:paraId="5761DB50" w14:textId="1DAF341C" w:rsidR="00736C1A" w:rsidRDefault="00736C1A">
      <w:r w:rsidRPr="00736C1A">
        <w:t>[</w:t>
      </w:r>
      <w:r w:rsidR="0079205A">
        <w:t>496</w:t>
      </w:r>
      <w:r w:rsidRPr="00736C1A">
        <w:t>]</w:t>
      </w:r>
    </w:p>
    <w:p w14:paraId="187A5F73" w14:textId="77777777" w:rsidR="00455F09" w:rsidRDefault="00455F09" w:rsidP="00455F09">
      <w:r>
        <w:t>[493]</w:t>
      </w:r>
    </w:p>
    <w:p w14:paraId="3974052C" w14:textId="32F73856" w:rsidR="00122D82" w:rsidRDefault="00122D82" w:rsidP="00455F09">
      <w:r>
        <w:t>[503]</w:t>
      </w:r>
    </w:p>
    <w:p w14:paraId="4FA09F4E" w14:textId="77777777" w:rsidR="00455F09" w:rsidRPr="00736C1A" w:rsidRDefault="00455F09"/>
    <w:p w14:paraId="6496A867" w14:textId="77777777" w:rsidR="00736C1A" w:rsidRPr="00736C1A" w:rsidRDefault="00736C1A"/>
    <w:p w14:paraId="02C773CE" w14:textId="77777777" w:rsidR="00736C1A" w:rsidRDefault="00736C1A">
      <w:pPr>
        <w:rPr>
          <w:color w:val="FF0000"/>
        </w:rPr>
      </w:pPr>
    </w:p>
    <w:sectPr w:rsidR="00736C1A" w:rsidSect="00E87C8F">
      <w:footerReference w:type="default" r:id="rId20"/>
      <w:pgSz w:w="12240" w:h="15840"/>
      <w:pgMar w:top="1440" w:right="1440" w:bottom="1557"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D769786" w15:done="0"/>
  <w15:commentEx w15:paraId="221B7A7F" w15:paraIdParent="4D76978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618986" w14:textId="77777777" w:rsidR="00103E01" w:rsidRDefault="00103E01" w:rsidP="00447D6E">
      <w:r>
        <w:separator/>
      </w:r>
    </w:p>
    <w:p w14:paraId="78E5ADF9" w14:textId="77777777" w:rsidR="00103E01" w:rsidRDefault="00103E01"/>
  </w:endnote>
  <w:endnote w:type="continuationSeparator" w:id="0">
    <w:p w14:paraId="00981565" w14:textId="77777777" w:rsidR="00103E01" w:rsidRDefault="00103E01" w:rsidP="00447D6E">
      <w:r>
        <w:continuationSeparator/>
      </w:r>
    </w:p>
    <w:p w14:paraId="65797631" w14:textId="77777777" w:rsidR="00103E01" w:rsidRDefault="00103E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EBE53" w14:textId="1BCB7203" w:rsidR="0045667D" w:rsidRDefault="00C611CC"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7-06-19T00:00:00Z">
          <w:dateFormat w:val="MMMM d, yyyy"/>
          <w:lid w:val="en-US"/>
          <w:storeMappedDataAs w:val="dateTime"/>
          <w:calendar w:val="gregorian"/>
        </w:date>
      </w:sdtPr>
      <w:sdtEndPr/>
      <w:sdtContent>
        <w:r w:rsidR="0045667D">
          <w:rPr>
            <w:rFonts w:cstheme="minorHAnsi"/>
            <w:b/>
            <w:sz w:val="36"/>
            <w:szCs w:val="36"/>
          </w:rPr>
          <w:t>June 19, 2017</w:t>
        </w:r>
      </w:sdtContent>
    </w:sdt>
  </w:p>
  <w:p w14:paraId="650DB54B" w14:textId="670C7D5C" w:rsidR="0045667D" w:rsidRPr="009500DC" w:rsidRDefault="0045667D"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5CCB60E6" w:rsidR="0045667D" w:rsidRPr="009500DC" w:rsidRDefault="00C611CC"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45667D">
          <w:rPr>
            <w:rFonts w:cstheme="minorHAnsi"/>
            <w:b/>
            <w:sz w:val="20"/>
            <w:szCs w:val="20"/>
          </w:rPr>
          <w:t>SCE17LG114</w:t>
        </w:r>
      </w:sdtContent>
    </w:sdt>
    <w:r w:rsidR="0045667D">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45667D">
          <w:rPr>
            <w:rFonts w:cstheme="minorHAnsi"/>
            <w:b/>
            <w:sz w:val="20"/>
            <w:szCs w:val="20"/>
          </w:rPr>
          <w:t>Revision 1</w:t>
        </w:r>
      </w:sdtContent>
    </w:sdt>
    <w:r w:rsidR="0045667D" w:rsidRPr="009500DC">
      <w:rPr>
        <w:rFonts w:cstheme="minorHAnsi"/>
        <w:b/>
        <w:sz w:val="20"/>
        <w:szCs w:val="20"/>
      </w:rPr>
      <w:tab/>
    </w:r>
    <w:r w:rsidR="0045667D" w:rsidRPr="009500DC">
      <w:rPr>
        <w:rFonts w:cstheme="minorHAnsi"/>
        <w:b/>
        <w:sz w:val="20"/>
        <w:szCs w:val="20"/>
      </w:rPr>
      <w:fldChar w:fldCharType="begin"/>
    </w:r>
    <w:r w:rsidR="0045667D" w:rsidRPr="009500DC">
      <w:rPr>
        <w:rFonts w:cstheme="minorHAnsi"/>
        <w:b/>
        <w:sz w:val="20"/>
        <w:szCs w:val="20"/>
      </w:rPr>
      <w:instrText xml:space="preserve"> PAGE   \* MERGEFORMAT </w:instrText>
    </w:r>
    <w:r w:rsidR="0045667D" w:rsidRPr="009500DC">
      <w:rPr>
        <w:rFonts w:cstheme="minorHAnsi"/>
        <w:b/>
        <w:sz w:val="20"/>
        <w:szCs w:val="20"/>
      </w:rPr>
      <w:fldChar w:fldCharType="separate"/>
    </w:r>
    <w:r>
      <w:rPr>
        <w:rFonts w:cstheme="minorHAnsi"/>
        <w:b/>
        <w:noProof/>
        <w:sz w:val="20"/>
        <w:szCs w:val="20"/>
      </w:rPr>
      <w:t>16</w:t>
    </w:r>
    <w:r w:rsidR="0045667D" w:rsidRPr="009500DC">
      <w:rPr>
        <w:rFonts w:cstheme="minorHAnsi"/>
        <w:b/>
        <w:noProof/>
        <w:sz w:val="20"/>
        <w:szCs w:val="20"/>
      </w:rPr>
      <w:fldChar w:fldCharType="end"/>
    </w:r>
    <w:r w:rsidR="0045667D"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7-06-19T00:00:00Z">
          <w:dateFormat w:val="MMMM d, yyyy"/>
          <w:lid w:val="en-US"/>
          <w:storeMappedDataAs w:val="dateTime"/>
          <w:calendar w:val="gregorian"/>
        </w:date>
      </w:sdtPr>
      <w:sdtEndPr/>
      <w:sdtContent>
        <w:r w:rsidR="0045667D">
          <w:rPr>
            <w:rFonts w:cstheme="minorHAnsi"/>
            <w:b/>
            <w:sz w:val="20"/>
            <w:szCs w:val="20"/>
          </w:rPr>
          <w:t>June 19, 2017</w:t>
        </w:r>
      </w:sdtContent>
    </w:sdt>
  </w:p>
  <w:p w14:paraId="43C07EA5" w14:textId="544E4323" w:rsidR="0045667D" w:rsidRPr="009500DC" w:rsidRDefault="00C611CC"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45667D">
          <w:rPr>
            <w:rFonts w:cstheme="minorHAnsi"/>
            <w:b/>
            <w:sz w:val="20"/>
            <w:szCs w:val="20"/>
          </w:rPr>
          <w:t>Southern California Edison</w:t>
        </w:r>
      </w:sdtContent>
    </w:sdt>
  </w:p>
  <w:p w14:paraId="4AC7586E" w14:textId="77777777" w:rsidR="0045667D" w:rsidRDefault="0045667D"/>
  <w:p w14:paraId="5C9861A8" w14:textId="77777777" w:rsidR="0045667D" w:rsidRDefault="0045667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72718C" w14:textId="77777777" w:rsidR="00103E01" w:rsidRDefault="00103E01" w:rsidP="00447D6E">
      <w:r>
        <w:separator/>
      </w:r>
    </w:p>
    <w:p w14:paraId="2D7AF6AE" w14:textId="77777777" w:rsidR="00103E01" w:rsidRDefault="00103E01"/>
  </w:footnote>
  <w:footnote w:type="continuationSeparator" w:id="0">
    <w:p w14:paraId="4481BACD" w14:textId="77777777" w:rsidR="00103E01" w:rsidRDefault="00103E01" w:rsidP="00447D6E">
      <w:r>
        <w:continuationSeparator/>
      </w:r>
    </w:p>
    <w:p w14:paraId="3FE834DF" w14:textId="77777777" w:rsidR="00103E01" w:rsidRDefault="00103E0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6">
    <w:nsid w:val="1AF14865"/>
    <w:multiLevelType w:val="hybridMultilevel"/>
    <w:tmpl w:val="1E82E5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65553A0"/>
    <w:multiLevelType w:val="hybridMultilevel"/>
    <w:tmpl w:val="C4C8BED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6">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901870"/>
    <w:multiLevelType w:val="hybridMultilevel"/>
    <w:tmpl w:val="835262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77727A9"/>
    <w:multiLevelType w:val="hybridMultilevel"/>
    <w:tmpl w:val="D46CCF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8015D0B"/>
    <w:multiLevelType w:val="hybridMultilevel"/>
    <w:tmpl w:val="DA9AC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48B00BB"/>
    <w:multiLevelType w:val="hybridMultilevel"/>
    <w:tmpl w:val="44FE3BA4"/>
    <w:lvl w:ilvl="0" w:tplc="2F564D3E">
      <w:start w:val="1"/>
      <w:numFmt w:val="bullet"/>
      <w:lvlText w:val=""/>
      <w:lvlJc w:val="left"/>
      <w:pPr>
        <w:tabs>
          <w:tab w:val="num" w:pos="720"/>
        </w:tabs>
        <w:ind w:left="720" w:hanging="360"/>
      </w:pPr>
      <w:rPr>
        <w:rFonts w:ascii="Symbol" w:hAnsi="Symbol" w:hint="default"/>
        <w:sz w:val="24"/>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8FB7877"/>
    <w:multiLevelType w:val="hybridMultilevel"/>
    <w:tmpl w:val="5EE4C6A0"/>
    <w:lvl w:ilvl="0" w:tplc="73782AFA">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8">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F7A2DF8"/>
    <w:multiLevelType w:val="hybridMultilevel"/>
    <w:tmpl w:val="FBA457A6"/>
    <w:lvl w:ilvl="0" w:tplc="0409000F">
      <w:start w:val="1"/>
      <w:numFmt w:val="decimal"/>
      <w:lvlText w:val="%1."/>
      <w:lvlJc w:val="left"/>
      <w:pPr>
        <w:tabs>
          <w:tab w:val="num" w:pos="360"/>
        </w:tabs>
        <w:ind w:left="360" w:hanging="360"/>
      </w:pPr>
    </w:lvl>
    <w:lvl w:ilvl="1" w:tplc="04090003">
      <w:start w:val="1"/>
      <w:numFmt w:val="bullet"/>
      <w:lvlText w:val="o"/>
      <w:lvlJc w:val="left"/>
      <w:pPr>
        <w:tabs>
          <w:tab w:val="num" w:pos="1080"/>
        </w:tabs>
        <w:ind w:left="1080" w:hanging="360"/>
      </w:pPr>
      <w:rPr>
        <w:rFonts w:ascii="Courier New" w:hAnsi="Courier New" w:cs="Wingdings"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Wingdings"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Wingdings"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0">
    <w:nsid w:val="7F930415"/>
    <w:multiLevelType w:val="hybridMultilevel"/>
    <w:tmpl w:val="27483A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21"/>
  </w:num>
  <w:num w:numId="3">
    <w:abstractNumId w:val="20"/>
  </w:num>
  <w:num w:numId="4">
    <w:abstractNumId w:val="18"/>
  </w:num>
  <w:num w:numId="5">
    <w:abstractNumId w:val="18"/>
  </w:num>
  <w:num w:numId="6">
    <w:abstractNumId w:val="2"/>
  </w:num>
  <w:num w:numId="7">
    <w:abstractNumId w:val="22"/>
  </w:num>
  <w:num w:numId="8">
    <w:abstractNumId w:val="19"/>
  </w:num>
  <w:num w:numId="9">
    <w:abstractNumId w:val="11"/>
  </w:num>
  <w:num w:numId="10">
    <w:abstractNumId w:val="5"/>
  </w:num>
  <w:num w:numId="11">
    <w:abstractNumId w:val="23"/>
  </w:num>
  <w:num w:numId="12">
    <w:abstractNumId w:val="17"/>
  </w:num>
  <w:num w:numId="13">
    <w:abstractNumId w:val="10"/>
  </w:num>
  <w:num w:numId="14">
    <w:abstractNumId w:val="35"/>
  </w:num>
  <w:num w:numId="15">
    <w:abstractNumId w:val="8"/>
  </w:num>
  <w:num w:numId="16">
    <w:abstractNumId w:val="12"/>
  </w:num>
  <w:num w:numId="17">
    <w:abstractNumId w:val="4"/>
  </w:num>
  <w:num w:numId="18">
    <w:abstractNumId w:val="0"/>
  </w:num>
  <w:num w:numId="19">
    <w:abstractNumId w:val="34"/>
  </w:num>
  <w:num w:numId="20">
    <w:abstractNumId w:val="3"/>
  </w:num>
  <w:num w:numId="21">
    <w:abstractNumId w:val="25"/>
  </w:num>
  <w:num w:numId="22">
    <w:abstractNumId w:val="26"/>
  </w:num>
  <w:num w:numId="23">
    <w:abstractNumId w:val="36"/>
  </w:num>
  <w:num w:numId="24">
    <w:abstractNumId w:val="33"/>
  </w:num>
  <w:num w:numId="25">
    <w:abstractNumId w:val="13"/>
  </w:num>
  <w:num w:numId="26">
    <w:abstractNumId w:val="16"/>
  </w:num>
  <w:num w:numId="27">
    <w:abstractNumId w:val="28"/>
  </w:num>
  <w:num w:numId="28">
    <w:abstractNumId w:val="14"/>
  </w:num>
  <w:num w:numId="29">
    <w:abstractNumId w:val="7"/>
  </w:num>
  <w:num w:numId="30">
    <w:abstractNumId w:val="1"/>
  </w:num>
  <w:num w:numId="31">
    <w:abstractNumId w:val="38"/>
  </w:num>
  <w:num w:numId="32">
    <w:abstractNumId w:val="24"/>
  </w:num>
  <w:num w:numId="33">
    <w:abstractNumId w:val="32"/>
  </w:num>
  <w:num w:numId="34">
    <w:abstractNumId w:val="9"/>
  </w:num>
  <w:num w:numId="35">
    <w:abstractNumId w:val="15"/>
  </w:num>
  <w:num w:numId="36">
    <w:abstractNumId w:val="27"/>
  </w:num>
  <w:num w:numId="37">
    <w:abstractNumId w:val="39"/>
    <w:lvlOverride w:ilvl="0">
      <w:startOverride w:val="1"/>
    </w:lvlOverride>
    <w:lvlOverride w:ilvl="1"/>
    <w:lvlOverride w:ilvl="2"/>
    <w:lvlOverride w:ilvl="3"/>
    <w:lvlOverride w:ilvl="4"/>
    <w:lvlOverride w:ilvl="5"/>
    <w:lvlOverride w:ilvl="6"/>
    <w:lvlOverride w:ilvl="7"/>
    <w:lvlOverride w:ilvl="8"/>
  </w:num>
  <w:num w:numId="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num>
  <w:num w:numId="40">
    <w:abstractNumId w:val="31"/>
  </w:num>
  <w:num w:numId="41">
    <w:abstractNumId w:val="39"/>
    <w:lvlOverride w:ilvl="0">
      <w:startOverride w:val="1"/>
    </w:lvlOverride>
    <w:lvlOverride w:ilvl="1"/>
    <w:lvlOverride w:ilvl="2"/>
    <w:lvlOverride w:ilvl="3"/>
    <w:lvlOverride w:ilvl="4"/>
    <w:lvlOverride w:ilvl="5"/>
    <w:lvlOverride w:ilvl="6"/>
    <w:lvlOverride w:ilvl="7"/>
    <w:lvlOverride w:ilvl="8"/>
  </w:num>
  <w:num w:numId="42">
    <w:abstractNumId w:val="30"/>
  </w:num>
  <w:num w:numId="43">
    <w:abstractNumId w:val="29"/>
  </w:num>
  <w:num w:numId="44">
    <w:abstractNumId w:val="4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jay Wadhera">
    <w15:presenceInfo w15:providerId="AD" w15:userId="S-1-5-21-2559334742-469970549-2024990295-2639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5902"/>
    <w:rsid w:val="0001002B"/>
    <w:rsid w:val="00010806"/>
    <w:rsid w:val="00013F71"/>
    <w:rsid w:val="00014BE4"/>
    <w:rsid w:val="000173BF"/>
    <w:rsid w:val="00024252"/>
    <w:rsid w:val="000245B5"/>
    <w:rsid w:val="00027183"/>
    <w:rsid w:val="00033EA1"/>
    <w:rsid w:val="0003746D"/>
    <w:rsid w:val="0004020F"/>
    <w:rsid w:val="000436CB"/>
    <w:rsid w:val="00047FD2"/>
    <w:rsid w:val="00052E17"/>
    <w:rsid w:val="00056947"/>
    <w:rsid w:val="00061A8E"/>
    <w:rsid w:val="00064CB3"/>
    <w:rsid w:val="00070BEE"/>
    <w:rsid w:val="00072040"/>
    <w:rsid w:val="00076DF4"/>
    <w:rsid w:val="00076F51"/>
    <w:rsid w:val="0008524C"/>
    <w:rsid w:val="00086F7F"/>
    <w:rsid w:val="0009074D"/>
    <w:rsid w:val="0009592B"/>
    <w:rsid w:val="0009683C"/>
    <w:rsid w:val="000968C6"/>
    <w:rsid w:val="000A63C9"/>
    <w:rsid w:val="000B3765"/>
    <w:rsid w:val="000B6099"/>
    <w:rsid w:val="000B655B"/>
    <w:rsid w:val="000B7596"/>
    <w:rsid w:val="000C0000"/>
    <w:rsid w:val="000C18CC"/>
    <w:rsid w:val="000C687D"/>
    <w:rsid w:val="000C7ED1"/>
    <w:rsid w:val="000D789A"/>
    <w:rsid w:val="000E1D75"/>
    <w:rsid w:val="000E4B5F"/>
    <w:rsid w:val="000E706D"/>
    <w:rsid w:val="000F130A"/>
    <w:rsid w:val="000F4FD8"/>
    <w:rsid w:val="00103E01"/>
    <w:rsid w:val="00107242"/>
    <w:rsid w:val="00110BDE"/>
    <w:rsid w:val="00111CC5"/>
    <w:rsid w:val="001206F7"/>
    <w:rsid w:val="00122D82"/>
    <w:rsid w:val="001236C1"/>
    <w:rsid w:val="001325CF"/>
    <w:rsid w:val="00133EE8"/>
    <w:rsid w:val="00134702"/>
    <w:rsid w:val="001348AC"/>
    <w:rsid w:val="00140B30"/>
    <w:rsid w:val="0014257B"/>
    <w:rsid w:val="00147155"/>
    <w:rsid w:val="00153CB3"/>
    <w:rsid w:val="00154C3B"/>
    <w:rsid w:val="00160158"/>
    <w:rsid w:val="00165357"/>
    <w:rsid w:val="001722B7"/>
    <w:rsid w:val="001727D9"/>
    <w:rsid w:val="00172961"/>
    <w:rsid w:val="00174BB4"/>
    <w:rsid w:val="00175D14"/>
    <w:rsid w:val="00177AC3"/>
    <w:rsid w:val="00180454"/>
    <w:rsid w:val="001811EE"/>
    <w:rsid w:val="00185AD4"/>
    <w:rsid w:val="001979AF"/>
    <w:rsid w:val="001A0EB4"/>
    <w:rsid w:val="001A133F"/>
    <w:rsid w:val="001A1A86"/>
    <w:rsid w:val="001A5F62"/>
    <w:rsid w:val="001B015E"/>
    <w:rsid w:val="001B2301"/>
    <w:rsid w:val="001B618B"/>
    <w:rsid w:val="001C1338"/>
    <w:rsid w:val="001C4140"/>
    <w:rsid w:val="001C5A94"/>
    <w:rsid w:val="001D0CF2"/>
    <w:rsid w:val="001D2317"/>
    <w:rsid w:val="001D3223"/>
    <w:rsid w:val="001D33EF"/>
    <w:rsid w:val="001D5AB3"/>
    <w:rsid w:val="001E0519"/>
    <w:rsid w:val="001E0829"/>
    <w:rsid w:val="001E0A0E"/>
    <w:rsid w:val="001E1320"/>
    <w:rsid w:val="001E4CA5"/>
    <w:rsid w:val="001E556A"/>
    <w:rsid w:val="001F05CE"/>
    <w:rsid w:val="001F1905"/>
    <w:rsid w:val="001F4A65"/>
    <w:rsid w:val="001F6562"/>
    <w:rsid w:val="00205C45"/>
    <w:rsid w:val="0021035B"/>
    <w:rsid w:val="00210970"/>
    <w:rsid w:val="00211153"/>
    <w:rsid w:val="0023254A"/>
    <w:rsid w:val="002344FB"/>
    <w:rsid w:val="00236216"/>
    <w:rsid w:val="002405CD"/>
    <w:rsid w:val="00240B74"/>
    <w:rsid w:val="00243B62"/>
    <w:rsid w:val="0024675B"/>
    <w:rsid w:val="002469DD"/>
    <w:rsid w:val="00247180"/>
    <w:rsid w:val="00254671"/>
    <w:rsid w:val="0025519E"/>
    <w:rsid w:val="00257D36"/>
    <w:rsid w:val="00263C1C"/>
    <w:rsid w:val="00271415"/>
    <w:rsid w:val="00274FBE"/>
    <w:rsid w:val="002762E1"/>
    <w:rsid w:val="002811BC"/>
    <w:rsid w:val="00283DE8"/>
    <w:rsid w:val="002841E7"/>
    <w:rsid w:val="00285552"/>
    <w:rsid w:val="00285966"/>
    <w:rsid w:val="00285A0D"/>
    <w:rsid w:val="00290ED8"/>
    <w:rsid w:val="00296B49"/>
    <w:rsid w:val="002A03FC"/>
    <w:rsid w:val="002A1843"/>
    <w:rsid w:val="002A3D26"/>
    <w:rsid w:val="002A523E"/>
    <w:rsid w:val="002A705C"/>
    <w:rsid w:val="002B1ADF"/>
    <w:rsid w:val="002B502E"/>
    <w:rsid w:val="002B657B"/>
    <w:rsid w:val="002C2853"/>
    <w:rsid w:val="002C444C"/>
    <w:rsid w:val="002C458F"/>
    <w:rsid w:val="002C594A"/>
    <w:rsid w:val="002C6C20"/>
    <w:rsid w:val="002C6C7A"/>
    <w:rsid w:val="002C7F78"/>
    <w:rsid w:val="002D0DCC"/>
    <w:rsid w:val="002D5277"/>
    <w:rsid w:val="002D71FA"/>
    <w:rsid w:val="002D73AF"/>
    <w:rsid w:val="002E4FD9"/>
    <w:rsid w:val="002E5B58"/>
    <w:rsid w:val="002E6176"/>
    <w:rsid w:val="002F1437"/>
    <w:rsid w:val="002F3943"/>
    <w:rsid w:val="002F4E34"/>
    <w:rsid w:val="002F6A42"/>
    <w:rsid w:val="002F79E7"/>
    <w:rsid w:val="003003EC"/>
    <w:rsid w:val="003035E3"/>
    <w:rsid w:val="0030363A"/>
    <w:rsid w:val="00305A79"/>
    <w:rsid w:val="00317970"/>
    <w:rsid w:val="00317EB0"/>
    <w:rsid w:val="00332700"/>
    <w:rsid w:val="003358BD"/>
    <w:rsid w:val="00344E88"/>
    <w:rsid w:val="00345D80"/>
    <w:rsid w:val="0034634B"/>
    <w:rsid w:val="003471D4"/>
    <w:rsid w:val="00350BF1"/>
    <w:rsid w:val="00351E4F"/>
    <w:rsid w:val="00353C49"/>
    <w:rsid w:val="00353EFD"/>
    <w:rsid w:val="003540B1"/>
    <w:rsid w:val="003557E9"/>
    <w:rsid w:val="003560BA"/>
    <w:rsid w:val="00364CC6"/>
    <w:rsid w:val="003650F6"/>
    <w:rsid w:val="0036726C"/>
    <w:rsid w:val="00372C01"/>
    <w:rsid w:val="003832D2"/>
    <w:rsid w:val="003845E5"/>
    <w:rsid w:val="00393137"/>
    <w:rsid w:val="0039615F"/>
    <w:rsid w:val="00397406"/>
    <w:rsid w:val="003A3170"/>
    <w:rsid w:val="003A360E"/>
    <w:rsid w:val="003C35F3"/>
    <w:rsid w:val="003D17FF"/>
    <w:rsid w:val="003D2871"/>
    <w:rsid w:val="003D2981"/>
    <w:rsid w:val="003D5B83"/>
    <w:rsid w:val="003D64C6"/>
    <w:rsid w:val="003E1661"/>
    <w:rsid w:val="003E6E47"/>
    <w:rsid w:val="003F0623"/>
    <w:rsid w:val="003F0F99"/>
    <w:rsid w:val="003F33DE"/>
    <w:rsid w:val="003F3A41"/>
    <w:rsid w:val="003F67E9"/>
    <w:rsid w:val="00401031"/>
    <w:rsid w:val="004023B7"/>
    <w:rsid w:val="004045A0"/>
    <w:rsid w:val="00412F03"/>
    <w:rsid w:val="00413CDB"/>
    <w:rsid w:val="004200FE"/>
    <w:rsid w:val="00421183"/>
    <w:rsid w:val="00421BA6"/>
    <w:rsid w:val="00421C17"/>
    <w:rsid w:val="00426CDE"/>
    <w:rsid w:val="00433EA1"/>
    <w:rsid w:val="00434047"/>
    <w:rsid w:val="0043558C"/>
    <w:rsid w:val="004411EA"/>
    <w:rsid w:val="00441957"/>
    <w:rsid w:val="00443D32"/>
    <w:rsid w:val="004469DD"/>
    <w:rsid w:val="004476B2"/>
    <w:rsid w:val="00447CE5"/>
    <w:rsid w:val="00447D6E"/>
    <w:rsid w:val="0045048F"/>
    <w:rsid w:val="0045181B"/>
    <w:rsid w:val="00452133"/>
    <w:rsid w:val="00452C7A"/>
    <w:rsid w:val="004554A2"/>
    <w:rsid w:val="00455F09"/>
    <w:rsid w:val="0045667D"/>
    <w:rsid w:val="00456B53"/>
    <w:rsid w:val="004576CC"/>
    <w:rsid w:val="0046286E"/>
    <w:rsid w:val="00466BC3"/>
    <w:rsid w:val="004673A2"/>
    <w:rsid w:val="00471234"/>
    <w:rsid w:val="004719D8"/>
    <w:rsid w:val="00472250"/>
    <w:rsid w:val="0047437C"/>
    <w:rsid w:val="00477522"/>
    <w:rsid w:val="00480E7B"/>
    <w:rsid w:val="004843E5"/>
    <w:rsid w:val="00484BF6"/>
    <w:rsid w:val="0049052C"/>
    <w:rsid w:val="00493457"/>
    <w:rsid w:val="00493FD9"/>
    <w:rsid w:val="00494628"/>
    <w:rsid w:val="0049566B"/>
    <w:rsid w:val="00497338"/>
    <w:rsid w:val="00497885"/>
    <w:rsid w:val="004A1650"/>
    <w:rsid w:val="004B1184"/>
    <w:rsid w:val="004B4A3A"/>
    <w:rsid w:val="004B5CE5"/>
    <w:rsid w:val="004B750E"/>
    <w:rsid w:val="004C2244"/>
    <w:rsid w:val="004C23F1"/>
    <w:rsid w:val="004D069A"/>
    <w:rsid w:val="004E01F5"/>
    <w:rsid w:val="004E297E"/>
    <w:rsid w:val="004E66A3"/>
    <w:rsid w:val="004E76CA"/>
    <w:rsid w:val="004F164C"/>
    <w:rsid w:val="004F1698"/>
    <w:rsid w:val="004F5913"/>
    <w:rsid w:val="00500C4E"/>
    <w:rsid w:val="00505161"/>
    <w:rsid w:val="00505CEC"/>
    <w:rsid w:val="0051020F"/>
    <w:rsid w:val="0051332E"/>
    <w:rsid w:val="00513CAB"/>
    <w:rsid w:val="00516CF5"/>
    <w:rsid w:val="00523597"/>
    <w:rsid w:val="00523736"/>
    <w:rsid w:val="00532530"/>
    <w:rsid w:val="00535CA4"/>
    <w:rsid w:val="00544473"/>
    <w:rsid w:val="005476F6"/>
    <w:rsid w:val="00551D72"/>
    <w:rsid w:val="005540B6"/>
    <w:rsid w:val="005552C3"/>
    <w:rsid w:val="00560934"/>
    <w:rsid w:val="00563E58"/>
    <w:rsid w:val="00564960"/>
    <w:rsid w:val="00566078"/>
    <w:rsid w:val="00570654"/>
    <w:rsid w:val="00570F38"/>
    <w:rsid w:val="005720F2"/>
    <w:rsid w:val="005729C8"/>
    <w:rsid w:val="00572D2F"/>
    <w:rsid w:val="005734A4"/>
    <w:rsid w:val="00586E39"/>
    <w:rsid w:val="00593160"/>
    <w:rsid w:val="00594EF5"/>
    <w:rsid w:val="00596A34"/>
    <w:rsid w:val="005A0E53"/>
    <w:rsid w:val="005A1078"/>
    <w:rsid w:val="005A4658"/>
    <w:rsid w:val="005A496B"/>
    <w:rsid w:val="005B28C1"/>
    <w:rsid w:val="005B6344"/>
    <w:rsid w:val="005C1C74"/>
    <w:rsid w:val="005C2349"/>
    <w:rsid w:val="005C2E48"/>
    <w:rsid w:val="005C3F23"/>
    <w:rsid w:val="005D4DD7"/>
    <w:rsid w:val="005D7AF4"/>
    <w:rsid w:val="005E12A9"/>
    <w:rsid w:val="005E1D3F"/>
    <w:rsid w:val="005F139E"/>
    <w:rsid w:val="005F5ED1"/>
    <w:rsid w:val="005F69D5"/>
    <w:rsid w:val="00602799"/>
    <w:rsid w:val="00602F18"/>
    <w:rsid w:val="00605494"/>
    <w:rsid w:val="00607C30"/>
    <w:rsid w:val="006110F3"/>
    <w:rsid w:val="00612041"/>
    <w:rsid w:val="00614AFF"/>
    <w:rsid w:val="00621ABA"/>
    <w:rsid w:val="00622778"/>
    <w:rsid w:val="0062322A"/>
    <w:rsid w:val="00631157"/>
    <w:rsid w:val="006316D4"/>
    <w:rsid w:val="006404E6"/>
    <w:rsid w:val="0064680F"/>
    <w:rsid w:val="0064729D"/>
    <w:rsid w:val="00647ABE"/>
    <w:rsid w:val="006516BA"/>
    <w:rsid w:val="00664B05"/>
    <w:rsid w:val="00665C04"/>
    <w:rsid w:val="0066682D"/>
    <w:rsid w:val="006746FE"/>
    <w:rsid w:val="00676E9F"/>
    <w:rsid w:val="00680934"/>
    <w:rsid w:val="00684E69"/>
    <w:rsid w:val="00685D5C"/>
    <w:rsid w:val="0069264D"/>
    <w:rsid w:val="0069578B"/>
    <w:rsid w:val="00697868"/>
    <w:rsid w:val="006A055F"/>
    <w:rsid w:val="006A126F"/>
    <w:rsid w:val="006A14E9"/>
    <w:rsid w:val="006A2A65"/>
    <w:rsid w:val="006A5293"/>
    <w:rsid w:val="006A67E4"/>
    <w:rsid w:val="006A6D15"/>
    <w:rsid w:val="006B0DF3"/>
    <w:rsid w:val="006B0F11"/>
    <w:rsid w:val="006B27FA"/>
    <w:rsid w:val="006B3FDC"/>
    <w:rsid w:val="006B4A48"/>
    <w:rsid w:val="006C2C55"/>
    <w:rsid w:val="006C430A"/>
    <w:rsid w:val="006C4DD1"/>
    <w:rsid w:val="006D2809"/>
    <w:rsid w:val="006E27A3"/>
    <w:rsid w:val="006E3342"/>
    <w:rsid w:val="006E4B12"/>
    <w:rsid w:val="006E65D0"/>
    <w:rsid w:val="006F1B21"/>
    <w:rsid w:val="006F21E8"/>
    <w:rsid w:val="006F78D5"/>
    <w:rsid w:val="0070091B"/>
    <w:rsid w:val="007048AC"/>
    <w:rsid w:val="00710CB2"/>
    <w:rsid w:val="00720D98"/>
    <w:rsid w:val="00726338"/>
    <w:rsid w:val="00726AD5"/>
    <w:rsid w:val="00726ED6"/>
    <w:rsid w:val="00727DD0"/>
    <w:rsid w:val="0073112D"/>
    <w:rsid w:val="00733C7D"/>
    <w:rsid w:val="00736C1A"/>
    <w:rsid w:val="00740761"/>
    <w:rsid w:val="00745F77"/>
    <w:rsid w:val="007464DE"/>
    <w:rsid w:val="007510E4"/>
    <w:rsid w:val="007529EA"/>
    <w:rsid w:val="00755A45"/>
    <w:rsid w:val="00760CDC"/>
    <w:rsid w:val="00764D0D"/>
    <w:rsid w:val="00777C53"/>
    <w:rsid w:val="00781501"/>
    <w:rsid w:val="00786E92"/>
    <w:rsid w:val="0079205A"/>
    <w:rsid w:val="007933F1"/>
    <w:rsid w:val="007A5F52"/>
    <w:rsid w:val="007A7742"/>
    <w:rsid w:val="007B090A"/>
    <w:rsid w:val="007B3CA3"/>
    <w:rsid w:val="007B7A02"/>
    <w:rsid w:val="007B7FAF"/>
    <w:rsid w:val="007C0E06"/>
    <w:rsid w:val="007D1BA6"/>
    <w:rsid w:val="007E08D9"/>
    <w:rsid w:val="007E43F8"/>
    <w:rsid w:val="007E4765"/>
    <w:rsid w:val="007E5076"/>
    <w:rsid w:val="007E656B"/>
    <w:rsid w:val="007E6E4D"/>
    <w:rsid w:val="007F2997"/>
    <w:rsid w:val="007F50E8"/>
    <w:rsid w:val="007F54E2"/>
    <w:rsid w:val="007F7FBA"/>
    <w:rsid w:val="00800319"/>
    <w:rsid w:val="0080044E"/>
    <w:rsid w:val="00800706"/>
    <w:rsid w:val="0080189A"/>
    <w:rsid w:val="00801F7F"/>
    <w:rsid w:val="00803C2B"/>
    <w:rsid w:val="00811945"/>
    <w:rsid w:val="008142B2"/>
    <w:rsid w:val="008176FE"/>
    <w:rsid w:val="00824F1C"/>
    <w:rsid w:val="00826688"/>
    <w:rsid w:val="0083369B"/>
    <w:rsid w:val="00835D38"/>
    <w:rsid w:val="00843763"/>
    <w:rsid w:val="00847A4E"/>
    <w:rsid w:val="00855D5B"/>
    <w:rsid w:val="008665EE"/>
    <w:rsid w:val="00871D79"/>
    <w:rsid w:val="0087393E"/>
    <w:rsid w:val="00881A42"/>
    <w:rsid w:val="00882386"/>
    <w:rsid w:val="0088361D"/>
    <w:rsid w:val="00885E0A"/>
    <w:rsid w:val="0088603B"/>
    <w:rsid w:val="008877AF"/>
    <w:rsid w:val="00893FC3"/>
    <w:rsid w:val="0089577B"/>
    <w:rsid w:val="008A066E"/>
    <w:rsid w:val="008A2AB2"/>
    <w:rsid w:val="008B1024"/>
    <w:rsid w:val="008B1357"/>
    <w:rsid w:val="008B2DF3"/>
    <w:rsid w:val="008B5341"/>
    <w:rsid w:val="008C2E0E"/>
    <w:rsid w:val="008C4DE0"/>
    <w:rsid w:val="008D0C7C"/>
    <w:rsid w:val="008D3930"/>
    <w:rsid w:val="008D67F9"/>
    <w:rsid w:val="008E17CC"/>
    <w:rsid w:val="008E254B"/>
    <w:rsid w:val="008E25B1"/>
    <w:rsid w:val="008E25DE"/>
    <w:rsid w:val="008E4150"/>
    <w:rsid w:val="008E56FB"/>
    <w:rsid w:val="008F2167"/>
    <w:rsid w:val="008F33B4"/>
    <w:rsid w:val="008F6298"/>
    <w:rsid w:val="008F7960"/>
    <w:rsid w:val="0090077A"/>
    <w:rsid w:val="00900F47"/>
    <w:rsid w:val="00904ADA"/>
    <w:rsid w:val="00907697"/>
    <w:rsid w:val="00910A69"/>
    <w:rsid w:val="009138A0"/>
    <w:rsid w:val="0091424C"/>
    <w:rsid w:val="00917685"/>
    <w:rsid w:val="00917DE4"/>
    <w:rsid w:val="00920905"/>
    <w:rsid w:val="00922B85"/>
    <w:rsid w:val="00925FD6"/>
    <w:rsid w:val="00930CDC"/>
    <w:rsid w:val="00931E45"/>
    <w:rsid w:val="00933188"/>
    <w:rsid w:val="00935AF9"/>
    <w:rsid w:val="009403A5"/>
    <w:rsid w:val="009441A1"/>
    <w:rsid w:val="009500DC"/>
    <w:rsid w:val="00951923"/>
    <w:rsid w:val="00972C81"/>
    <w:rsid w:val="00976B7B"/>
    <w:rsid w:val="009824E9"/>
    <w:rsid w:val="009826E5"/>
    <w:rsid w:val="009844A1"/>
    <w:rsid w:val="00986E20"/>
    <w:rsid w:val="00995479"/>
    <w:rsid w:val="00995CB0"/>
    <w:rsid w:val="00997E77"/>
    <w:rsid w:val="009A076C"/>
    <w:rsid w:val="009A0829"/>
    <w:rsid w:val="009A0BDB"/>
    <w:rsid w:val="009A2240"/>
    <w:rsid w:val="009A2734"/>
    <w:rsid w:val="009A3047"/>
    <w:rsid w:val="009B2A02"/>
    <w:rsid w:val="009B2B61"/>
    <w:rsid w:val="009B2DDC"/>
    <w:rsid w:val="009B5B7B"/>
    <w:rsid w:val="009B7710"/>
    <w:rsid w:val="009C1777"/>
    <w:rsid w:val="009C2C86"/>
    <w:rsid w:val="009C6FE0"/>
    <w:rsid w:val="009D0753"/>
    <w:rsid w:val="009D10A4"/>
    <w:rsid w:val="009D214D"/>
    <w:rsid w:val="009D47C2"/>
    <w:rsid w:val="009D5131"/>
    <w:rsid w:val="009D6F71"/>
    <w:rsid w:val="009E1802"/>
    <w:rsid w:val="009E1CDE"/>
    <w:rsid w:val="009E2B06"/>
    <w:rsid w:val="009E3829"/>
    <w:rsid w:val="009E51E2"/>
    <w:rsid w:val="009F5290"/>
    <w:rsid w:val="009F7A61"/>
    <w:rsid w:val="00A01FA3"/>
    <w:rsid w:val="00A03637"/>
    <w:rsid w:val="00A0701C"/>
    <w:rsid w:val="00A11800"/>
    <w:rsid w:val="00A11C16"/>
    <w:rsid w:val="00A1238D"/>
    <w:rsid w:val="00A1423E"/>
    <w:rsid w:val="00A17664"/>
    <w:rsid w:val="00A20FAF"/>
    <w:rsid w:val="00A24520"/>
    <w:rsid w:val="00A3164A"/>
    <w:rsid w:val="00A37F42"/>
    <w:rsid w:val="00A4411F"/>
    <w:rsid w:val="00A47D17"/>
    <w:rsid w:val="00A500D6"/>
    <w:rsid w:val="00A523FF"/>
    <w:rsid w:val="00A54756"/>
    <w:rsid w:val="00A54C66"/>
    <w:rsid w:val="00A57D36"/>
    <w:rsid w:val="00A61BB6"/>
    <w:rsid w:val="00A65734"/>
    <w:rsid w:val="00A6687F"/>
    <w:rsid w:val="00A67907"/>
    <w:rsid w:val="00A73CC1"/>
    <w:rsid w:val="00A80270"/>
    <w:rsid w:val="00A82DB1"/>
    <w:rsid w:val="00A84127"/>
    <w:rsid w:val="00A84957"/>
    <w:rsid w:val="00A84BF9"/>
    <w:rsid w:val="00A86A02"/>
    <w:rsid w:val="00A86DA2"/>
    <w:rsid w:val="00A90DFC"/>
    <w:rsid w:val="00A90F1A"/>
    <w:rsid w:val="00A91BF3"/>
    <w:rsid w:val="00A96B18"/>
    <w:rsid w:val="00AA0A9C"/>
    <w:rsid w:val="00AA16C0"/>
    <w:rsid w:val="00AA4CDC"/>
    <w:rsid w:val="00AA7FA6"/>
    <w:rsid w:val="00AB1BFC"/>
    <w:rsid w:val="00AB21D4"/>
    <w:rsid w:val="00AB21F5"/>
    <w:rsid w:val="00AB2A1C"/>
    <w:rsid w:val="00AB3386"/>
    <w:rsid w:val="00AB36DB"/>
    <w:rsid w:val="00AC0B1D"/>
    <w:rsid w:val="00AC2F5B"/>
    <w:rsid w:val="00AC3DAD"/>
    <w:rsid w:val="00AC5309"/>
    <w:rsid w:val="00AC5B97"/>
    <w:rsid w:val="00AD4DD0"/>
    <w:rsid w:val="00AD7CBC"/>
    <w:rsid w:val="00AE0A8D"/>
    <w:rsid w:val="00AF37C8"/>
    <w:rsid w:val="00AF6342"/>
    <w:rsid w:val="00B053FB"/>
    <w:rsid w:val="00B05647"/>
    <w:rsid w:val="00B07EE5"/>
    <w:rsid w:val="00B21AFD"/>
    <w:rsid w:val="00B21CC5"/>
    <w:rsid w:val="00B23A5D"/>
    <w:rsid w:val="00B26778"/>
    <w:rsid w:val="00B26B83"/>
    <w:rsid w:val="00B32479"/>
    <w:rsid w:val="00B33FE2"/>
    <w:rsid w:val="00B403ED"/>
    <w:rsid w:val="00B4065F"/>
    <w:rsid w:val="00B45091"/>
    <w:rsid w:val="00B45447"/>
    <w:rsid w:val="00B51453"/>
    <w:rsid w:val="00B614F1"/>
    <w:rsid w:val="00B70177"/>
    <w:rsid w:val="00B77F7F"/>
    <w:rsid w:val="00B866B4"/>
    <w:rsid w:val="00B90DBE"/>
    <w:rsid w:val="00B94226"/>
    <w:rsid w:val="00BA0A8C"/>
    <w:rsid w:val="00BA0CEB"/>
    <w:rsid w:val="00BA2383"/>
    <w:rsid w:val="00BA2E7E"/>
    <w:rsid w:val="00BA590A"/>
    <w:rsid w:val="00BA5FE4"/>
    <w:rsid w:val="00BB0B39"/>
    <w:rsid w:val="00BB30D1"/>
    <w:rsid w:val="00BB39D8"/>
    <w:rsid w:val="00BB5F75"/>
    <w:rsid w:val="00BC6524"/>
    <w:rsid w:val="00BD3931"/>
    <w:rsid w:val="00BD5B88"/>
    <w:rsid w:val="00BD5F58"/>
    <w:rsid w:val="00BE0AEB"/>
    <w:rsid w:val="00BE12CF"/>
    <w:rsid w:val="00BF4280"/>
    <w:rsid w:val="00C018E0"/>
    <w:rsid w:val="00C05AAF"/>
    <w:rsid w:val="00C118C7"/>
    <w:rsid w:val="00C20877"/>
    <w:rsid w:val="00C20E7B"/>
    <w:rsid w:val="00C21456"/>
    <w:rsid w:val="00C24D03"/>
    <w:rsid w:val="00C25E61"/>
    <w:rsid w:val="00C31DF0"/>
    <w:rsid w:val="00C35A1B"/>
    <w:rsid w:val="00C413F3"/>
    <w:rsid w:val="00C43233"/>
    <w:rsid w:val="00C54EFF"/>
    <w:rsid w:val="00C55D03"/>
    <w:rsid w:val="00C611CC"/>
    <w:rsid w:val="00C63548"/>
    <w:rsid w:val="00C63F96"/>
    <w:rsid w:val="00C65450"/>
    <w:rsid w:val="00C677AF"/>
    <w:rsid w:val="00C67E59"/>
    <w:rsid w:val="00C70E67"/>
    <w:rsid w:val="00C72B8B"/>
    <w:rsid w:val="00C72CB5"/>
    <w:rsid w:val="00C76D4F"/>
    <w:rsid w:val="00C805BC"/>
    <w:rsid w:val="00C959CA"/>
    <w:rsid w:val="00C95D16"/>
    <w:rsid w:val="00CA2AB4"/>
    <w:rsid w:val="00CB0100"/>
    <w:rsid w:val="00CB04D2"/>
    <w:rsid w:val="00CD1615"/>
    <w:rsid w:val="00CD7EFE"/>
    <w:rsid w:val="00CE0C66"/>
    <w:rsid w:val="00CE28CF"/>
    <w:rsid w:val="00CE4386"/>
    <w:rsid w:val="00CE4CDC"/>
    <w:rsid w:val="00CE5BEB"/>
    <w:rsid w:val="00CE69E9"/>
    <w:rsid w:val="00CE71F2"/>
    <w:rsid w:val="00CF3F65"/>
    <w:rsid w:val="00CF464D"/>
    <w:rsid w:val="00D17EF4"/>
    <w:rsid w:val="00D23770"/>
    <w:rsid w:val="00D25074"/>
    <w:rsid w:val="00D308E8"/>
    <w:rsid w:val="00D34517"/>
    <w:rsid w:val="00D36798"/>
    <w:rsid w:val="00D37553"/>
    <w:rsid w:val="00D45F73"/>
    <w:rsid w:val="00D47E80"/>
    <w:rsid w:val="00D50F0E"/>
    <w:rsid w:val="00D70563"/>
    <w:rsid w:val="00D70D89"/>
    <w:rsid w:val="00D72051"/>
    <w:rsid w:val="00D7380B"/>
    <w:rsid w:val="00D75D77"/>
    <w:rsid w:val="00D7639E"/>
    <w:rsid w:val="00D835EF"/>
    <w:rsid w:val="00D84097"/>
    <w:rsid w:val="00D85F09"/>
    <w:rsid w:val="00D86A9D"/>
    <w:rsid w:val="00D92177"/>
    <w:rsid w:val="00DA089A"/>
    <w:rsid w:val="00DA11A0"/>
    <w:rsid w:val="00DA2822"/>
    <w:rsid w:val="00DA690B"/>
    <w:rsid w:val="00DA7225"/>
    <w:rsid w:val="00DB44E9"/>
    <w:rsid w:val="00DC1966"/>
    <w:rsid w:val="00DC2F67"/>
    <w:rsid w:val="00DC3259"/>
    <w:rsid w:val="00DD0523"/>
    <w:rsid w:val="00DD7D5F"/>
    <w:rsid w:val="00DE5758"/>
    <w:rsid w:val="00DE5FCF"/>
    <w:rsid w:val="00DF0D19"/>
    <w:rsid w:val="00DF2EE9"/>
    <w:rsid w:val="00DF5991"/>
    <w:rsid w:val="00DF6FD8"/>
    <w:rsid w:val="00E0439D"/>
    <w:rsid w:val="00E05A80"/>
    <w:rsid w:val="00E06A37"/>
    <w:rsid w:val="00E071A5"/>
    <w:rsid w:val="00E07752"/>
    <w:rsid w:val="00E1554E"/>
    <w:rsid w:val="00E16609"/>
    <w:rsid w:val="00E16F08"/>
    <w:rsid w:val="00E1798E"/>
    <w:rsid w:val="00E20024"/>
    <w:rsid w:val="00E233F3"/>
    <w:rsid w:val="00E26B34"/>
    <w:rsid w:val="00E314BA"/>
    <w:rsid w:val="00E32058"/>
    <w:rsid w:val="00E325BE"/>
    <w:rsid w:val="00E326BA"/>
    <w:rsid w:val="00E34202"/>
    <w:rsid w:val="00E37F72"/>
    <w:rsid w:val="00E40BE5"/>
    <w:rsid w:val="00E40CF9"/>
    <w:rsid w:val="00E42A30"/>
    <w:rsid w:val="00E51298"/>
    <w:rsid w:val="00E5625D"/>
    <w:rsid w:val="00E62F73"/>
    <w:rsid w:val="00E63614"/>
    <w:rsid w:val="00E648BB"/>
    <w:rsid w:val="00E67ACA"/>
    <w:rsid w:val="00E76B31"/>
    <w:rsid w:val="00E81F3E"/>
    <w:rsid w:val="00E844BB"/>
    <w:rsid w:val="00E84C48"/>
    <w:rsid w:val="00E859BD"/>
    <w:rsid w:val="00E86B70"/>
    <w:rsid w:val="00E87C8F"/>
    <w:rsid w:val="00E924C3"/>
    <w:rsid w:val="00E9422A"/>
    <w:rsid w:val="00E954EE"/>
    <w:rsid w:val="00E96759"/>
    <w:rsid w:val="00EA4437"/>
    <w:rsid w:val="00EA4D87"/>
    <w:rsid w:val="00EB1AEF"/>
    <w:rsid w:val="00EB34FC"/>
    <w:rsid w:val="00EB76E1"/>
    <w:rsid w:val="00EC2499"/>
    <w:rsid w:val="00EC5EBA"/>
    <w:rsid w:val="00ED0376"/>
    <w:rsid w:val="00EE29DF"/>
    <w:rsid w:val="00EE4120"/>
    <w:rsid w:val="00EF1137"/>
    <w:rsid w:val="00EF2E8A"/>
    <w:rsid w:val="00EF4E6B"/>
    <w:rsid w:val="00EF5416"/>
    <w:rsid w:val="00F06CCF"/>
    <w:rsid w:val="00F1053D"/>
    <w:rsid w:val="00F110D5"/>
    <w:rsid w:val="00F11E63"/>
    <w:rsid w:val="00F12733"/>
    <w:rsid w:val="00F1378B"/>
    <w:rsid w:val="00F171E1"/>
    <w:rsid w:val="00F20DCF"/>
    <w:rsid w:val="00F22014"/>
    <w:rsid w:val="00F234C5"/>
    <w:rsid w:val="00F25B36"/>
    <w:rsid w:val="00F3052A"/>
    <w:rsid w:val="00F317F5"/>
    <w:rsid w:val="00F341E3"/>
    <w:rsid w:val="00F35D09"/>
    <w:rsid w:val="00F373F5"/>
    <w:rsid w:val="00F406A7"/>
    <w:rsid w:val="00F4304D"/>
    <w:rsid w:val="00F4532A"/>
    <w:rsid w:val="00F45C9A"/>
    <w:rsid w:val="00F46612"/>
    <w:rsid w:val="00F474EF"/>
    <w:rsid w:val="00F4752B"/>
    <w:rsid w:val="00F476E8"/>
    <w:rsid w:val="00F541AE"/>
    <w:rsid w:val="00F56792"/>
    <w:rsid w:val="00F571A6"/>
    <w:rsid w:val="00F6018B"/>
    <w:rsid w:val="00F60265"/>
    <w:rsid w:val="00F60E32"/>
    <w:rsid w:val="00F644FF"/>
    <w:rsid w:val="00F65ABA"/>
    <w:rsid w:val="00F65E15"/>
    <w:rsid w:val="00F7242E"/>
    <w:rsid w:val="00F74B33"/>
    <w:rsid w:val="00F810DD"/>
    <w:rsid w:val="00F95E2F"/>
    <w:rsid w:val="00F96DEB"/>
    <w:rsid w:val="00FA1872"/>
    <w:rsid w:val="00FA1892"/>
    <w:rsid w:val="00FA4F34"/>
    <w:rsid w:val="00FA5674"/>
    <w:rsid w:val="00FA7CEB"/>
    <w:rsid w:val="00FB2590"/>
    <w:rsid w:val="00FB610E"/>
    <w:rsid w:val="00FD0047"/>
    <w:rsid w:val="00FD5A8C"/>
    <w:rsid w:val="00FE286E"/>
    <w:rsid w:val="00FE3233"/>
    <w:rsid w:val="00FE4C68"/>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styleId="Revision">
    <w:name w:val="Revision"/>
    <w:hidden/>
    <w:uiPriority w:val="99"/>
    <w:semiHidden/>
    <w:rsid w:val="00A1238D"/>
    <w:pPr>
      <w:spacing w:after="0" w:line="240" w:lineRule="auto"/>
    </w:pPr>
    <w:rPr>
      <w:rFonts w:eastAsia="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styleId="Revision">
    <w:name w:val="Revision"/>
    <w:hidden/>
    <w:uiPriority w:val="99"/>
    <w:semiHidden/>
    <w:rsid w:val="00A1238D"/>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844395">
      <w:bodyDiv w:val="1"/>
      <w:marLeft w:val="0"/>
      <w:marRight w:val="0"/>
      <w:marTop w:val="0"/>
      <w:marBottom w:val="0"/>
      <w:divBdr>
        <w:top w:val="none" w:sz="0" w:space="0" w:color="auto"/>
        <w:left w:val="none" w:sz="0" w:space="0" w:color="auto"/>
        <w:bottom w:val="none" w:sz="0" w:space="0" w:color="auto"/>
        <w:right w:val="none" w:sz="0" w:space="0" w:color="auto"/>
      </w:divBdr>
    </w:div>
    <w:div w:id="348727637">
      <w:bodyDiv w:val="1"/>
      <w:marLeft w:val="0"/>
      <w:marRight w:val="0"/>
      <w:marTop w:val="0"/>
      <w:marBottom w:val="0"/>
      <w:divBdr>
        <w:top w:val="none" w:sz="0" w:space="0" w:color="auto"/>
        <w:left w:val="none" w:sz="0" w:space="0" w:color="auto"/>
        <w:bottom w:val="none" w:sz="0" w:space="0" w:color="auto"/>
        <w:right w:val="none" w:sz="0" w:space="0" w:color="auto"/>
      </w:divBdr>
    </w:div>
    <w:div w:id="351999694">
      <w:bodyDiv w:val="1"/>
      <w:marLeft w:val="0"/>
      <w:marRight w:val="0"/>
      <w:marTop w:val="0"/>
      <w:marBottom w:val="0"/>
      <w:divBdr>
        <w:top w:val="none" w:sz="0" w:space="0" w:color="auto"/>
        <w:left w:val="none" w:sz="0" w:space="0" w:color="auto"/>
        <w:bottom w:val="none" w:sz="0" w:space="0" w:color="auto"/>
        <w:right w:val="none" w:sz="0" w:space="0" w:color="auto"/>
      </w:divBdr>
    </w:div>
    <w:div w:id="353194588">
      <w:bodyDiv w:val="1"/>
      <w:marLeft w:val="0"/>
      <w:marRight w:val="0"/>
      <w:marTop w:val="0"/>
      <w:marBottom w:val="0"/>
      <w:divBdr>
        <w:top w:val="none" w:sz="0" w:space="0" w:color="auto"/>
        <w:left w:val="none" w:sz="0" w:space="0" w:color="auto"/>
        <w:bottom w:val="none" w:sz="0" w:space="0" w:color="auto"/>
        <w:right w:val="none" w:sz="0" w:space="0" w:color="auto"/>
      </w:divBdr>
    </w:div>
    <w:div w:id="504248105">
      <w:bodyDiv w:val="1"/>
      <w:marLeft w:val="0"/>
      <w:marRight w:val="0"/>
      <w:marTop w:val="0"/>
      <w:marBottom w:val="0"/>
      <w:divBdr>
        <w:top w:val="none" w:sz="0" w:space="0" w:color="auto"/>
        <w:left w:val="none" w:sz="0" w:space="0" w:color="auto"/>
        <w:bottom w:val="none" w:sz="0" w:space="0" w:color="auto"/>
        <w:right w:val="none" w:sz="0" w:space="0" w:color="auto"/>
      </w:divBdr>
    </w:div>
    <w:div w:id="527717785">
      <w:bodyDiv w:val="1"/>
      <w:marLeft w:val="0"/>
      <w:marRight w:val="0"/>
      <w:marTop w:val="0"/>
      <w:marBottom w:val="0"/>
      <w:divBdr>
        <w:top w:val="none" w:sz="0" w:space="0" w:color="auto"/>
        <w:left w:val="none" w:sz="0" w:space="0" w:color="auto"/>
        <w:bottom w:val="none" w:sz="0" w:space="0" w:color="auto"/>
        <w:right w:val="none" w:sz="0" w:space="0" w:color="auto"/>
      </w:divBdr>
    </w:div>
    <w:div w:id="729616880">
      <w:bodyDiv w:val="1"/>
      <w:marLeft w:val="0"/>
      <w:marRight w:val="0"/>
      <w:marTop w:val="0"/>
      <w:marBottom w:val="0"/>
      <w:divBdr>
        <w:top w:val="none" w:sz="0" w:space="0" w:color="auto"/>
        <w:left w:val="none" w:sz="0" w:space="0" w:color="auto"/>
        <w:bottom w:val="none" w:sz="0" w:space="0" w:color="auto"/>
        <w:right w:val="none" w:sz="0" w:space="0" w:color="auto"/>
      </w:divBdr>
    </w:div>
    <w:div w:id="769811334">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859051478">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086077863">
      <w:bodyDiv w:val="1"/>
      <w:marLeft w:val="0"/>
      <w:marRight w:val="0"/>
      <w:marTop w:val="0"/>
      <w:marBottom w:val="0"/>
      <w:divBdr>
        <w:top w:val="none" w:sz="0" w:space="0" w:color="auto"/>
        <w:left w:val="none" w:sz="0" w:space="0" w:color="auto"/>
        <w:bottom w:val="none" w:sz="0" w:space="0" w:color="auto"/>
        <w:right w:val="none" w:sz="0" w:space="0" w:color="auto"/>
      </w:divBdr>
    </w:div>
    <w:div w:id="1303196159">
      <w:bodyDiv w:val="1"/>
      <w:marLeft w:val="0"/>
      <w:marRight w:val="0"/>
      <w:marTop w:val="0"/>
      <w:marBottom w:val="0"/>
      <w:divBdr>
        <w:top w:val="none" w:sz="0" w:space="0" w:color="auto"/>
        <w:left w:val="none" w:sz="0" w:space="0" w:color="auto"/>
        <w:bottom w:val="none" w:sz="0" w:space="0" w:color="auto"/>
        <w:right w:val="none" w:sz="0" w:space="0" w:color="auto"/>
      </w:divBdr>
    </w:div>
    <w:div w:id="1437402414">
      <w:bodyDiv w:val="1"/>
      <w:marLeft w:val="0"/>
      <w:marRight w:val="0"/>
      <w:marTop w:val="0"/>
      <w:marBottom w:val="0"/>
      <w:divBdr>
        <w:top w:val="none" w:sz="0" w:space="0" w:color="auto"/>
        <w:left w:val="none" w:sz="0" w:space="0" w:color="auto"/>
        <w:bottom w:val="none" w:sz="0" w:space="0" w:color="auto"/>
        <w:right w:val="none" w:sz="0" w:space="0" w:color="auto"/>
      </w:divBdr>
    </w:div>
    <w:div w:id="1796482698">
      <w:bodyDiv w:val="1"/>
      <w:marLeft w:val="0"/>
      <w:marRight w:val="0"/>
      <w:marTop w:val="0"/>
      <w:marBottom w:val="0"/>
      <w:divBdr>
        <w:top w:val="none" w:sz="0" w:space="0" w:color="auto"/>
        <w:left w:val="none" w:sz="0" w:space="0" w:color="auto"/>
        <w:bottom w:val="none" w:sz="0" w:space="0" w:color="auto"/>
        <w:right w:val="none" w:sz="0" w:space="0" w:color="auto"/>
      </w:divBdr>
    </w:div>
    <w:div w:id="1855411966">
      <w:bodyDiv w:val="1"/>
      <w:marLeft w:val="0"/>
      <w:marRight w:val="0"/>
      <w:marTop w:val="0"/>
      <w:marBottom w:val="0"/>
      <w:divBdr>
        <w:top w:val="none" w:sz="0" w:space="0" w:color="auto"/>
        <w:left w:val="none" w:sz="0" w:space="0" w:color="auto"/>
        <w:bottom w:val="none" w:sz="0" w:space="0" w:color="auto"/>
        <w:right w:val="none" w:sz="0" w:space="0" w:color="auto"/>
      </w:divBdr>
    </w:div>
    <w:div w:id="1896238999">
      <w:bodyDiv w:val="1"/>
      <w:marLeft w:val="0"/>
      <w:marRight w:val="0"/>
      <w:marTop w:val="0"/>
      <w:marBottom w:val="0"/>
      <w:divBdr>
        <w:top w:val="none" w:sz="0" w:space="0" w:color="auto"/>
        <w:left w:val="none" w:sz="0" w:space="0" w:color="auto"/>
        <w:bottom w:val="none" w:sz="0" w:space="0" w:color="auto"/>
        <w:right w:val="none" w:sz="0" w:space="0" w:color="auto"/>
      </w:divBdr>
    </w:div>
    <w:div w:id="1941378015">
      <w:bodyDiv w:val="1"/>
      <w:marLeft w:val="0"/>
      <w:marRight w:val="0"/>
      <w:marTop w:val="0"/>
      <w:marBottom w:val="0"/>
      <w:divBdr>
        <w:top w:val="none" w:sz="0" w:space="0" w:color="auto"/>
        <w:left w:val="none" w:sz="0" w:space="0" w:color="auto"/>
        <w:bottom w:val="none" w:sz="0" w:space="0" w:color="auto"/>
        <w:right w:val="none" w:sz="0" w:space="0" w:color="auto"/>
      </w:divBdr>
    </w:div>
    <w:div w:id="2046830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1.bin"/><Relationship Id="rId18" Type="http://schemas.openxmlformats.org/officeDocument/2006/relationships/image" Target="media/image4.emf"/><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1.wmf"/><Relationship Id="rId17" Type="http://schemas.openxmlformats.org/officeDocument/2006/relationships/oleObject" Target="embeddings/oleObject3.bin"/><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altf.org/" TargetMode="External"/><Relationship Id="rId24" Type="http://schemas.microsoft.com/office/2011/relationships/commentsExtended" Target="commentsExtended.xml"/><Relationship Id="rId5" Type="http://schemas.microsoft.com/office/2007/relationships/stylesWithEffects" Target="stylesWithEffects.xml"/><Relationship Id="rId15" Type="http://schemas.openxmlformats.org/officeDocument/2006/relationships/oleObject" Target="embeddings/oleObject2.bin"/><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package" Target="embeddings/Microsoft_Excel_Worksheet1.xlsx"/><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2.wmf"/><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15379"/>
    <w:rsid w:val="00146151"/>
    <w:rsid w:val="00204A7F"/>
    <w:rsid w:val="002219C3"/>
    <w:rsid w:val="00222D9B"/>
    <w:rsid w:val="00297366"/>
    <w:rsid w:val="002B514B"/>
    <w:rsid w:val="002B7950"/>
    <w:rsid w:val="002C0C03"/>
    <w:rsid w:val="00311B0D"/>
    <w:rsid w:val="003341E7"/>
    <w:rsid w:val="00336D92"/>
    <w:rsid w:val="003A131F"/>
    <w:rsid w:val="003C2844"/>
    <w:rsid w:val="003F2449"/>
    <w:rsid w:val="004D1C54"/>
    <w:rsid w:val="00560392"/>
    <w:rsid w:val="00571748"/>
    <w:rsid w:val="0062372D"/>
    <w:rsid w:val="006B7FA8"/>
    <w:rsid w:val="008211B5"/>
    <w:rsid w:val="00874653"/>
    <w:rsid w:val="00A5022A"/>
    <w:rsid w:val="00AE4C28"/>
    <w:rsid w:val="00AF2C4B"/>
    <w:rsid w:val="00B73964"/>
    <w:rsid w:val="00B74704"/>
    <w:rsid w:val="00C80E87"/>
    <w:rsid w:val="00C947B8"/>
    <w:rsid w:val="00CB3510"/>
    <w:rsid w:val="00D0496D"/>
    <w:rsid w:val="00D051F5"/>
    <w:rsid w:val="00D13942"/>
    <w:rsid w:val="00DD0A92"/>
    <w:rsid w:val="00E00DCD"/>
    <w:rsid w:val="00E8661F"/>
    <w:rsid w:val="00EC194C"/>
    <w:rsid w:val="00EC59D9"/>
    <w:rsid w:val="00F053C6"/>
    <w:rsid w:val="00F41072"/>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D0A92"/>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8B54249D911649D197873CFAF915CD95">
    <w:name w:val="8B54249D911649D197873CFAF915CD95"/>
    <w:rsid w:val="00DD0A92"/>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D0A92"/>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 w:type="paragraph" w:customStyle="1" w:styleId="8B54249D911649D197873CFAF915CD95">
    <w:name w:val="8B54249D911649D197873CFAF915CD95"/>
    <w:rsid w:val="00DD0A9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2017-06-19T00:00:00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656C69-EAEE-4BC6-94FB-262728AEC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4180</Words>
  <Characters>23830</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SCE17LG114</vt:lpstr>
    </vt:vector>
  </TitlesOfParts>
  <Company>Southern California Edison</Company>
  <LinksUpToDate>false</LinksUpToDate>
  <CharactersWithSpaces>27955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SCE17LG114</dc:title>
  <dc:creator>Jim Wyatt (PG&amp;E);Jason Wang (SCE)</dc:creator>
  <cp:lastModifiedBy>Ajay Wadhera</cp:lastModifiedBy>
  <cp:revision>3</cp:revision>
  <cp:lastPrinted>2016-11-30T16:44:00Z</cp:lastPrinted>
  <dcterms:created xsi:type="dcterms:W3CDTF">2017-07-13T15:49:00Z</dcterms:created>
  <dcterms:modified xsi:type="dcterms:W3CDTF">2017-07-13T16:31:00Z</dcterms:modified>
  <cp:contentStatus>Revision 1</cp:contentStatus>
</cp:coreProperties>
</file>